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9C2" w:rsidRPr="00AA29FD" w:rsidRDefault="002B09C2" w:rsidP="00AA29FD">
      <w:pPr>
        <w:jc w:val="center"/>
        <w:rPr>
          <w:b/>
        </w:rPr>
      </w:pPr>
      <w:r w:rsidRPr="00AA29FD">
        <w:rPr>
          <w:b/>
        </w:rPr>
        <w:t xml:space="preserve">Percepción de la competencia mediática y </w:t>
      </w:r>
      <w:r w:rsidR="00C179C4" w:rsidRPr="00AA29FD">
        <w:rPr>
          <w:b/>
        </w:rPr>
        <w:t>la</w:t>
      </w:r>
      <w:r w:rsidRPr="00AA29FD">
        <w:rPr>
          <w:b/>
        </w:rPr>
        <w:t xml:space="preserve"> formación en maestros chilenos</w:t>
      </w:r>
    </w:p>
    <w:p w:rsidR="002B09C2" w:rsidRPr="00AA29FD" w:rsidRDefault="002B09C2" w:rsidP="00AA29FD">
      <w:pPr>
        <w:jc w:val="center"/>
        <w:rPr>
          <w:b/>
        </w:rPr>
      </w:pPr>
    </w:p>
    <w:p w:rsidR="00AA29FD" w:rsidRPr="00AA29FD" w:rsidRDefault="002B09C2" w:rsidP="00AA29FD">
      <w:pPr>
        <w:jc w:val="center"/>
        <w:rPr>
          <w:b/>
        </w:rPr>
      </w:pPr>
      <w:proofErr w:type="spellStart"/>
      <w:r w:rsidRPr="00AA29FD">
        <w:rPr>
          <w:b/>
        </w:rPr>
        <w:t>Perception</w:t>
      </w:r>
      <w:proofErr w:type="spellEnd"/>
      <w:r w:rsidRPr="00AA29FD">
        <w:rPr>
          <w:b/>
        </w:rPr>
        <w:t xml:space="preserve"> of media </w:t>
      </w:r>
      <w:proofErr w:type="spellStart"/>
      <w:r w:rsidRPr="00AA29FD">
        <w:rPr>
          <w:b/>
        </w:rPr>
        <w:t>literacy</w:t>
      </w:r>
      <w:proofErr w:type="spellEnd"/>
      <w:r w:rsidRPr="00AA29FD">
        <w:rPr>
          <w:b/>
        </w:rPr>
        <w:t xml:space="preserve"> and training in </w:t>
      </w:r>
      <w:proofErr w:type="spellStart"/>
      <w:r w:rsidRPr="00AA29FD">
        <w:rPr>
          <w:b/>
        </w:rPr>
        <w:t>teachers</w:t>
      </w:r>
      <w:proofErr w:type="spellEnd"/>
      <w:r w:rsidRPr="00AA29FD">
        <w:rPr>
          <w:b/>
        </w:rPr>
        <w:t xml:space="preserve"> </w:t>
      </w:r>
      <w:proofErr w:type="spellStart"/>
      <w:r w:rsidRPr="00AA29FD">
        <w:rPr>
          <w:b/>
        </w:rPr>
        <w:t>from</w:t>
      </w:r>
      <w:proofErr w:type="spellEnd"/>
      <w:r w:rsidRPr="00AA29FD">
        <w:rPr>
          <w:b/>
        </w:rPr>
        <w:t xml:space="preserve"> Chile</w:t>
      </w:r>
    </w:p>
    <w:p w:rsidR="00AA29FD" w:rsidRDefault="00AA29FD" w:rsidP="00AA29FD">
      <w:pPr>
        <w:jc w:val="both"/>
      </w:pPr>
    </w:p>
    <w:p w:rsidR="00AA29FD" w:rsidRDefault="00DC2C25" w:rsidP="00AA29FD">
      <w:pPr>
        <w:jc w:val="both"/>
        <w:rPr>
          <w:rFonts w:eastAsia="Times New Roman"/>
          <w:b/>
          <w:sz w:val="20"/>
          <w:szCs w:val="20"/>
        </w:rPr>
      </w:pPr>
      <w:r w:rsidRPr="00C5556C">
        <w:rPr>
          <w:rFonts w:eastAsia="Times New Roman"/>
          <w:b/>
          <w:sz w:val="20"/>
          <w:szCs w:val="20"/>
        </w:rPr>
        <w:t>Resumen</w:t>
      </w:r>
    </w:p>
    <w:p w:rsidR="00AA29FD" w:rsidRDefault="00DC2C25" w:rsidP="00AA29FD">
      <w:pPr>
        <w:jc w:val="both"/>
        <w:rPr>
          <w:rFonts w:eastAsia="Times New Roman"/>
          <w:sz w:val="20"/>
          <w:szCs w:val="20"/>
        </w:rPr>
      </w:pPr>
      <w:r w:rsidRPr="00C5556C">
        <w:rPr>
          <w:rFonts w:eastAsia="Times New Roman"/>
          <w:sz w:val="20"/>
          <w:szCs w:val="20"/>
        </w:rPr>
        <w:t xml:space="preserve">En un momento en el cual la tecnología se </w:t>
      </w:r>
      <w:r w:rsidR="00F805AB" w:rsidRPr="00C5556C">
        <w:rPr>
          <w:rFonts w:eastAsia="Times New Roman"/>
          <w:sz w:val="20"/>
          <w:szCs w:val="20"/>
        </w:rPr>
        <w:t xml:space="preserve">concibe </w:t>
      </w:r>
      <w:r w:rsidRPr="00C5556C">
        <w:rPr>
          <w:rFonts w:eastAsia="Times New Roman"/>
          <w:sz w:val="20"/>
          <w:szCs w:val="20"/>
        </w:rPr>
        <w:t>como un elemento básico e indispensable que está omnipresente en la sociedad, una herramienta fundamental para comunicarnos, resulta indiscuti</w:t>
      </w:r>
      <w:r w:rsidR="000E5A32">
        <w:rPr>
          <w:rFonts w:eastAsia="Times New Roman"/>
          <w:sz w:val="20"/>
          <w:szCs w:val="20"/>
        </w:rPr>
        <w:t xml:space="preserve">ble su incursión en la escuela. </w:t>
      </w:r>
      <w:r w:rsidR="000E5A32" w:rsidRPr="000E5A32">
        <w:rPr>
          <w:rFonts w:eastAsia="Times New Roman"/>
          <w:sz w:val="20"/>
          <w:szCs w:val="20"/>
        </w:rPr>
        <w:t xml:space="preserve">El </w:t>
      </w:r>
      <w:r w:rsidR="000E5A32">
        <w:rPr>
          <w:rFonts w:eastAsia="Times New Roman"/>
          <w:sz w:val="20"/>
          <w:szCs w:val="20"/>
        </w:rPr>
        <w:t xml:space="preserve">presente trabajo analiza </w:t>
      </w:r>
      <w:r w:rsidR="000E5A32" w:rsidRPr="000E5A32">
        <w:rPr>
          <w:rFonts w:eastAsia="Times New Roman"/>
          <w:sz w:val="20"/>
          <w:szCs w:val="20"/>
        </w:rPr>
        <w:t xml:space="preserve">la realidad educativa de la zona de Los Andes respecto a los conocimientos tecnológicos que el profesorado </w:t>
      </w:r>
      <w:r w:rsidR="00C04D93">
        <w:rPr>
          <w:rFonts w:eastAsia="Times New Roman"/>
          <w:sz w:val="20"/>
          <w:szCs w:val="20"/>
        </w:rPr>
        <w:t xml:space="preserve">posee en el ámbito de las </w:t>
      </w:r>
      <w:r w:rsidR="009F0266">
        <w:rPr>
          <w:rFonts w:eastAsia="Times New Roman"/>
          <w:sz w:val="20"/>
          <w:szCs w:val="20"/>
        </w:rPr>
        <w:t>nuevas tecnologías (</w:t>
      </w:r>
      <w:r w:rsidR="00C04D93">
        <w:rPr>
          <w:rFonts w:eastAsia="Times New Roman"/>
          <w:sz w:val="20"/>
          <w:szCs w:val="20"/>
        </w:rPr>
        <w:t>TIC</w:t>
      </w:r>
      <w:r w:rsidR="009F0266">
        <w:rPr>
          <w:rFonts w:eastAsia="Times New Roman"/>
          <w:sz w:val="20"/>
          <w:szCs w:val="20"/>
        </w:rPr>
        <w:t>)</w:t>
      </w:r>
      <w:r w:rsidR="000E5A32" w:rsidRPr="000E5A32">
        <w:rPr>
          <w:rFonts w:eastAsia="Times New Roman"/>
          <w:sz w:val="20"/>
          <w:szCs w:val="20"/>
        </w:rPr>
        <w:t xml:space="preserve">, además busca conocer los recursos con los que cuentan en el aula y el uso que realizan de los mismos. </w:t>
      </w:r>
      <w:r w:rsidRPr="00C5556C">
        <w:rPr>
          <w:rFonts w:eastAsia="Times New Roman"/>
          <w:sz w:val="20"/>
          <w:szCs w:val="20"/>
        </w:rPr>
        <w:t>E</w:t>
      </w:r>
      <w:r w:rsidR="000E5A32">
        <w:rPr>
          <w:rFonts w:eastAsia="Times New Roman"/>
          <w:sz w:val="20"/>
          <w:szCs w:val="20"/>
        </w:rPr>
        <w:t>n e</w:t>
      </w:r>
      <w:r w:rsidRPr="00C5556C">
        <w:rPr>
          <w:rFonts w:eastAsia="Times New Roman"/>
          <w:sz w:val="20"/>
          <w:szCs w:val="20"/>
        </w:rPr>
        <w:t>l estudio</w:t>
      </w:r>
      <w:r w:rsidR="00C2375B">
        <w:rPr>
          <w:rFonts w:eastAsia="Times New Roman"/>
          <w:sz w:val="20"/>
          <w:szCs w:val="20"/>
        </w:rPr>
        <w:t xml:space="preserve"> ha participado el profesorado de una escuela de </w:t>
      </w:r>
      <w:r w:rsidR="000E5A32">
        <w:rPr>
          <w:rFonts w:eastAsia="Times New Roman"/>
          <w:sz w:val="20"/>
          <w:szCs w:val="20"/>
        </w:rPr>
        <w:t xml:space="preserve">de </w:t>
      </w:r>
      <w:r w:rsidR="000E5A32" w:rsidRPr="00C5556C">
        <w:rPr>
          <w:rFonts w:eastAsia="Times New Roman"/>
          <w:sz w:val="20"/>
          <w:szCs w:val="20"/>
        </w:rPr>
        <w:t>la comuna de los Andes en Chile</w:t>
      </w:r>
      <w:r w:rsidR="000E5A32">
        <w:rPr>
          <w:rFonts w:eastAsia="Times New Roman"/>
          <w:sz w:val="20"/>
          <w:szCs w:val="20"/>
        </w:rPr>
        <w:t xml:space="preserve"> y se ha utilizado un</w:t>
      </w:r>
      <w:r w:rsidRPr="00C5556C">
        <w:rPr>
          <w:rFonts w:eastAsia="Times New Roman"/>
          <w:sz w:val="20"/>
          <w:szCs w:val="20"/>
        </w:rPr>
        <w:t>a meto</w:t>
      </w:r>
      <w:r w:rsidR="00F805AB" w:rsidRPr="00C5556C">
        <w:rPr>
          <w:rFonts w:eastAsia="Times New Roman"/>
          <w:sz w:val="20"/>
          <w:szCs w:val="20"/>
        </w:rPr>
        <w:t xml:space="preserve">dología </w:t>
      </w:r>
      <w:r w:rsidR="00271E8F">
        <w:rPr>
          <w:rFonts w:eastAsia="Times New Roman"/>
          <w:sz w:val="20"/>
          <w:szCs w:val="20"/>
        </w:rPr>
        <w:t xml:space="preserve">analítica y </w:t>
      </w:r>
      <w:r w:rsidR="00560F9C">
        <w:rPr>
          <w:rFonts w:eastAsia="Times New Roman"/>
          <w:sz w:val="20"/>
          <w:szCs w:val="20"/>
        </w:rPr>
        <w:t>cuasi experimental</w:t>
      </w:r>
      <w:r w:rsidR="00271E8F">
        <w:rPr>
          <w:rFonts w:eastAsia="Times New Roman"/>
          <w:sz w:val="20"/>
          <w:szCs w:val="20"/>
        </w:rPr>
        <w:t xml:space="preserve"> </w:t>
      </w:r>
      <w:r w:rsidR="000E5A32">
        <w:rPr>
          <w:rFonts w:eastAsia="Times New Roman"/>
          <w:sz w:val="20"/>
          <w:szCs w:val="20"/>
        </w:rPr>
        <w:t xml:space="preserve">a través de varias </w:t>
      </w:r>
      <w:r w:rsidR="00F805AB" w:rsidRPr="00C5556C">
        <w:rPr>
          <w:rFonts w:eastAsia="Times New Roman"/>
          <w:sz w:val="20"/>
          <w:szCs w:val="20"/>
        </w:rPr>
        <w:t>encuesta</w:t>
      </w:r>
      <w:r w:rsidR="000E5A32">
        <w:rPr>
          <w:rFonts w:eastAsia="Times New Roman"/>
          <w:sz w:val="20"/>
          <w:szCs w:val="20"/>
        </w:rPr>
        <w:t>s</w:t>
      </w:r>
      <w:r w:rsidR="00271E8F">
        <w:rPr>
          <w:rFonts w:eastAsia="Times New Roman"/>
          <w:sz w:val="20"/>
          <w:szCs w:val="20"/>
        </w:rPr>
        <w:t xml:space="preserve"> (</w:t>
      </w:r>
      <w:proofErr w:type="spellStart"/>
      <w:r w:rsidR="00271E8F">
        <w:rPr>
          <w:rFonts w:eastAsia="Times New Roman"/>
          <w:sz w:val="20"/>
          <w:szCs w:val="20"/>
        </w:rPr>
        <w:t>pretest</w:t>
      </w:r>
      <w:proofErr w:type="spellEnd"/>
      <w:r w:rsidR="00271E8F">
        <w:rPr>
          <w:rFonts w:eastAsia="Times New Roman"/>
          <w:sz w:val="20"/>
          <w:szCs w:val="20"/>
        </w:rPr>
        <w:t xml:space="preserve"> y </w:t>
      </w:r>
      <w:proofErr w:type="spellStart"/>
      <w:r w:rsidR="00271E8F">
        <w:rPr>
          <w:rFonts w:eastAsia="Times New Roman"/>
          <w:sz w:val="20"/>
          <w:szCs w:val="20"/>
        </w:rPr>
        <w:t>postest</w:t>
      </w:r>
      <w:proofErr w:type="spellEnd"/>
      <w:r w:rsidR="00271E8F">
        <w:rPr>
          <w:rFonts w:eastAsia="Times New Roman"/>
          <w:sz w:val="20"/>
          <w:szCs w:val="20"/>
        </w:rPr>
        <w:t>)</w:t>
      </w:r>
      <w:r w:rsidRPr="00C5556C">
        <w:rPr>
          <w:rFonts w:eastAsia="Times New Roman"/>
          <w:sz w:val="20"/>
          <w:szCs w:val="20"/>
        </w:rPr>
        <w:t xml:space="preserve">. Los datos obtenidos pretenden </w:t>
      </w:r>
      <w:r w:rsidR="00013798" w:rsidRPr="00C5556C">
        <w:rPr>
          <w:rFonts w:eastAsia="Times New Roman"/>
          <w:sz w:val="20"/>
          <w:szCs w:val="20"/>
        </w:rPr>
        <w:t xml:space="preserve">justificar </w:t>
      </w:r>
      <w:r w:rsidRPr="00C5556C">
        <w:rPr>
          <w:rFonts w:eastAsia="Times New Roman"/>
          <w:sz w:val="20"/>
          <w:szCs w:val="20"/>
        </w:rPr>
        <w:t>el uso de las T</w:t>
      </w:r>
      <w:r w:rsidR="000E5A32">
        <w:rPr>
          <w:rFonts w:eastAsia="Times New Roman"/>
          <w:sz w:val="20"/>
          <w:szCs w:val="20"/>
        </w:rPr>
        <w:t>IC</w:t>
      </w:r>
      <w:r w:rsidRPr="00C5556C">
        <w:rPr>
          <w:rFonts w:eastAsia="Times New Roman"/>
          <w:sz w:val="20"/>
          <w:szCs w:val="20"/>
        </w:rPr>
        <w:t xml:space="preserve"> en las escuelas y el conocimiento que las </w:t>
      </w:r>
      <w:r w:rsidR="000E5A32">
        <w:rPr>
          <w:rFonts w:eastAsia="Times New Roman"/>
          <w:sz w:val="20"/>
          <w:szCs w:val="20"/>
        </w:rPr>
        <w:t xml:space="preserve">personas </w:t>
      </w:r>
      <w:r w:rsidRPr="00C5556C">
        <w:rPr>
          <w:rFonts w:eastAsia="Times New Roman"/>
          <w:sz w:val="20"/>
          <w:szCs w:val="20"/>
        </w:rPr>
        <w:t>educadoras participantes poseen. Además de ello</w:t>
      </w:r>
      <w:r w:rsidR="00AC7C68">
        <w:rPr>
          <w:rFonts w:eastAsia="Times New Roman"/>
          <w:sz w:val="20"/>
          <w:szCs w:val="20"/>
        </w:rPr>
        <w:t>,</w:t>
      </w:r>
      <w:r w:rsidRPr="00C5556C">
        <w:rPr>
          <w:rFonts w:eastAsia="Times New Roman"/>
          <w:sz w:val="20"/>
          <w:szCs w:val="20"/>
        </w:rPr>
        <w:t xml:space="preserve"> focaliza la atención el peso que las T</w:t>
      </w:r>
      <w:r w:rsidR="000E5A32">
        <w:rPr>
          <w:rFonts w:eastAsia="Times New Roman"/>
          <w:sz w:val="20"/>
          <w:szCs w:val="20"/>
        </w:rPr>
        <w:t>IC</w:t>
      </w:r>
      <w:r w:rsidRPr="00C5556C">
        <w:rPr>
          <w:rFonts w:eastAsia="Times New Roman"/>
          <w:sz w:val="20"/>
          <w:szCs w:val="20"/>
        </w:rPr>
        <w:t xml:space="preserve"> tienen en el currículo de educación en Chile y los programas y estrategias pedagógicas existentes en el país.</w:t>
      </w:r>
    </w:p>
    <w:p w:rsidR="00AA29FD" w:rsidRDefault="00AA29FD" w:rsidP="00AA29FD">
      <w:pPr>
        <w:jc w:val="both"/>
        <w:rPr>
          <w:rFonts w:eastAsia="Times New Roman"/>
          <w:sz w:val="20"/>
          <w:szCs w:val="20"/>
        </w:rPr>
      </w:pPr>
    </w:p>
    <w:p w:rsidR="00AA29FD" w:rsidRDefault="004C7FBE" w:rsidP="00AA29FD">
      <w:pPr>
        <w:jc w:val="both"/>
        <w:rPr>
          <w:rFonts w:eastAsia="Times New Roman"/>
          <w:b/>
          <w:sz w:val="20"/>
          <w:szCs w:val="20"/>
        </w:rPr>
      </w:pPr>
      <w:proofErr w:type="spellStart"/>
      <w:r w:rsidRPr="004C7FBE">
        <w:rPr>
          <w:rFonts w:eastAsia="Times New Roman"/>
          <w:b/>
          <w:sz w:val="20"/>
          <w:szCs w:val="20"/>
        </w:rPr>
        <w:t>Abstract</w:t>
      </w:r>
      <w:proofErr w:type="spellEnd"/>
    </w:p>
    <w:p w:rsidR="00AA29FD" w:rsidRDefault="00C179C4" w:rsidP="00AA29FD">
      <w:pPr>
        <w:jc w:val="both"/>
        <w:rPr>
          <w:rFonts w:eastAsia="Times New Roman"/>
          <w:sz w:val="20"/>
          <w:szCs w:val="20"/>
        </w:rPr>
      </w:pPr>
      <w:r w:rsidRPr="00C179C4">
        <w:rPr>
          <w:rFonts w:eastAsia="Times New Roman"/>
          <w:sz w:val="20"/>
          <w:szCs w:val="20"/>
        </w:rPr>
        <w:t xml:space="preserve">At a time </w:t>
      </w:r>
      <w:proofErr w:type="spellStart"/>
      <w:r w:rsidRPr="00C179C4">
        <w:rPr>
          <w:rFonts w:eastAsia="Times New Roman"/>
          <w:sz w:val="20"/>
          <w:szCs w:val="20"/>
        </w:rPr>
        <w:t>when</w:t>
      </w:r>
      <w:proofErr w:type="spellEnd"/>
      <w:r w:rsidRPr="00C179C4">
        <w:rPr>
          <w:rFonts w:eastAsia="Times New Roman"/>
          <w:sz w:val="20"/>
          <w:szCs w:val="20"/>
        </w:rPr>
        <w:t xml:space="preserve"> </w:t>
      </w:r>
      <w:proofErr w:type="spellStart"/>
      <w:r w:rsidRPr="00C179C4">
        <w:rPr>
          <w:rFonts w:eastAsia="Times New Roman"/>
          <w:sz w:val="20"/>
          <w:szCs w:val="20"/>
        </w:rPr>
        <w:t>technology</w:t>
      </w:r>
      <w:proofErr w:type="spellEnd"/>
      <w:r w:rsidRPr="00C179C4">
        <w:rPr>
          <w:rFonts w:eastAsia="Times New Roman"/>
          <w:sz w:val="20"/>
          <w:szCs w:val="20"/>
        </w:rPr>
        <w:t xml:space="preserve"> </w:t>
      </w:r>
      <w:proofErr w:type="spellStart"/>
      <w:r w:rsidRPr="00C179C4">
        <w:rPr>
          <w:rFonts w:eastAsia="Times New Roman"/>
          <w:sz w:val="20"/>
          <w:szCs w:val="20"/>
        </w:rPr>
        <w:t>is</w:t>
      </w:r>
      <w:proofErr w:type="spellEnd"/>
      <w:r w:rsidRPr="00C179C4">
        <w:rPr>
          <w:rFonts w:eastAsia="Times New Roman"/>
          <w:sz w:val="20"/>
          <w:szCs w:val="20"/>
        </w:rPr>
        <w:t xml:space="preserve"> </w:t>
      </w:r>
      <w:proofErr w:type="spellStart"/>
      <w:r w:rsidRPr="00C179C4">
        <w:rPr>
          <w:rFonts w:eastAsia="Times New Roman"/>
          <w:sz w:val="20"/>
          <w:szCs w:val="20"/>
        </w:rPr>
        <w:t>conceived</w:t>
      </w:r>
      <w:proofErr w:type="spellEnd"/>
      <w:r w:rsidRPr="00C179C4">
        <w:rPr>
          <w:rFonts w:eastAsia="Times New Roman"/>
          <w:sz w:val="20"/>
          <w:szCs w:val="20"/>
        </w:rPr>
        <w:t xml:space="preserve"> as a </w:t>
      </w:r>
      <w:proofErr w:type="spellStart"/>
      <w:r w:rsidRPr="00C179C4">
        <w:rPr>
          <w:rFonts w:eastAsia="Times New Roman"/>
          <w:sz w:val="20"/>
          <w:szCs w:val="20"/>
        </w:rPr>
        <w:t>basic</w:t>
      </w:r>
      <w:proofErr w:type="spellEnd"/>
      <w:r w:rsidRPr="00C179C4">
        <w:rPr>
          <w:rFonts w:eastAsia="Times New Roman"/>
          <w:sz w:val="20"/>
          <w:szCs w:val="20"/>
        </w:rPr>
        <w:t xml:space="preserve"> and indispensable </w:t>
      </w:r>
      <w:proofErr w:type="spellStart"/>
      <w:r w:rsidRPr="00C179C4">
        <w:rPr>
          <w:rFonts w:eastAsia="Times New Roman"/>
          <w:sz w:val="20"/>
          <w:szCs w:val="20"/>
        </w:rPr>
        <w:t>element</w:t>
      </w:r>
      <w:proofErr w:type="spellEnd"/>
      <w:r w:rsidRPr="00C179C4">
        <w:rPr>
          <w:rFonts w:eastAsia="Times New Roman"/>
          <w:sz w:val="20"/>
          <w:szCs w:val="20"/>
        </w:rPr>
        <w:t xml:space="preserve"> </w:t>
      </w:r>
      <w:proofErr w:type="spellStart"/>
      <w:r w:rsidRPr="00C179C4">
        <w:rPr>
          <w:rFonts w:eastAsia="Times New Roman"/>
          <w:sz w:val="20"/>
          <w:szCs w:val="20"/>
        </w:rPr>
        <w:t>that</w:t>
      </w:r>
      <w:proofErr w:type="spellEnd"/>
      <w:r w:rsidRPr="00C179C4">
        <w:rPr>
          <w:rFonts w:eastAsia="Times New Roman"/>
          <w:sz w:val="20"/>
          <w:szCs w:val="20"/>
        </w:rPr>
        <w:t xml:space="preserve"> </w:t>
      </w:r>
      <w:proofErr w:type="spellStart"/>
      <w:r w:rsidRPr="00C179C4">
        <w:rPr>
          <w:rFonts w:eastAsia="Times New Roman"/>
          <w:sz w:val="20"/>
          <w:szCs w:val="20"/>
        </w:rPr>
        <w:t>is</w:t>
      </w:r>
      <w:proofErr w:type="spellEnd"/>
      <w:r w:rsidRPr="00C179C4">
        <w:rPr>
          <w:rFonts w:eastAsia="Times New Roman"/>
          <w:sz w:val="20"/>
          <w:szCs w:val="20"/>
        </w:rPr>
        <w:t xml:space="preserve"> </w:t>
      </w:r>
      <w:proofErr w:type="spellStart"/>
      <w:r w:rsidRPr="00C179C4">
        <w:rPr>
          <w:rFonts w:eastAsia="Times New Roman"/>
          <w:sz w:val="20"/>
          <w:szCs w:val="20"/>
        </w:rPr>
        <w:t>ubiquitous</w:t>
      </w:r>
      <w:proofErr w:type="spellEnd"/>
      <w:r w:rsidRPr="00C179C4">
        <w:rPr>
          <w:rFonts w:eastAsia="Times New Roman"/>
          <w:sz w:val="20"/>
          <w:szCs w:val="20"/>
        </w:rPr>
        <w:t xml:space="preserve"> in </w:t>
      </w:r>
      <w:proofErr w:type="spellStart"/>
      <w:r w:rsidRPr="00C179C4">
        <w:rPr>
          <w:rFonts w:eastAsia="Times New Roman"/>
          <w:sz w:val="20"/>
          <w:szCs w:val="20"/>
        </w:rPr>
        <w:t>society</w:t>
      </w:r>
      <w:proofErr w:type="spellEnd"/>
      <w:r w:rsidR="009F0266">
        <w:rPr>
          <w:rFonts w:eastAsia="Times New Roman"/>
          <w:sz w:val="20"/>
          <w:szCs w:val="20"/>
        </w:rPr>
        <w:t>,</w:t>
      </w:r>
      <w:r w:rsidR="009F0266" w:rsidRPr="009F0266">
        <w:t xml:space="preserve"> </w:t>
      </w:r>
      <w:r w:rsidR="009F0266">
        <w:rPr>
          <w:rFonts w:eastAsia="Times New Roman"/>
          <w:sz w:val="20"/>
          <w:szCs w:val="20"/>
        </w:rPr>
        <w:t>a</w:t>
      </w:r>
      <w:r w:rsidR="009F0266" w:rsidRPr="009F0266">
        <w:rPr>
          <w:rFonts w:eastAsia="Times New Roman"/>
          <w:sz w:val="20"/>
          <w:szCs w:val="20"/>
        </w:rPr>
        <w:t xml:space="preserve"> fundamental </w:t>
      </w:r>
      <w:proofErr w:type="spellStart"/>
      <w:r w:rsidR="009F0266" w:rsidRPr="009F0266">
        <w:rPr>
          <w:rFonts w:eastAsia="Times New Roman"/>
          <w:sz w:val="20"/>
          <w:szCs w:val="20"/>
        </w:rPr>
        <w:t>tool</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for</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communicating</w:t>
      </w:r>
      <w:proofErr w:type="spellEnd"/>
      <w:r w:rsidR="009F0266">
        <w:rPr>
          <w:rFonts w:eastAsia="Times New Roman"/>
          <w:sz w:val="20"/>
          <w:szCs w:val="20"/>
        </w:rPr>
        <w:t xml:space="preserve">, </w:t>
      </w:r>
      <w:proofErr w:type="spellStart"/>
      <w:r w:rsidR="009F0266" w:rsidRPr="009F0266">
        <w:rPr>
          <w:rFonts w:eastAsia="Times New Roman"/>
          <w:sz w:val="20"/>
          <w:szCs w:val="20"/>
        </w:rPr>
        <w:t>i</w:t>
      </w:r>
      <w:r w:rsidR="009F0266">
        <w:rPr>
          <w:rFonts w:eastAsia="Times New Roman"/>
          <w:sz w:val="20"/>
          <w:szCs w:val="20"/>
        </w:rPr>
        <w:t>t</w:t>
      </w:r>
      <w:r w:rsidR="009F0266" w:rsidRPr="009F0266">
        <w:rPr>
          <w:rFonts w:eastAsia="Times New Roman"/>
          <w:sz w:val="20"/>
          <w:szCs w:val="20"/>
        </w:rPr>
        <w:t>s</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incursion</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into</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school</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is</w:t>
      </w:r>
      <w:proofErr w:type="spellEnd"/>
      <w:r w:rsidR="009F0266" w:rsidRPr="009F0266">
        <w:rPr>
          <w:rFonts w:eastAsia="Times New Roman"/>
          <w:sz w:val="20"/>
          <w:szCs w:val="20"/>
        </w:rPr>
        <w:t xml:space="preserve"> indisputable</w:t>
      </w:r>
      <w:r w:rsidR="009F0266">
        <w:rPr>
          <w:rFonts w:eastAsia="Times New Roman"/>
          <w:sz w:val="20"/>
          <w:szCs w:val="20"/>
        </w:rPr>
        <w:t xml:space="preserve">. </w:t>
      </w:r>
      <w:proofErr w:type="spellStart"/>
      <w:r w:rsidR="009F0266" w:rsidRPr="009F0266">
        <w:rPr>
          <w:rFonts w:eastAsia="Times New Roman"/>
          <w:sz w:val="20"/>
          <w:szCs w:val="20"/>
        </w:rPr>
        <w:t>This</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paper</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analyzes</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educational</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reality</w:t>
      </w:r>
      <w:proofErr w:type="spellEnd"/>
      <w:r w:rsidR="009F0266" w:rsidRPr="009F0266">
        <w:rPr>
          <w:rFonts w:eastAsia="Times New Roman"/>
          <w:sz w:val="20"/>
          <w:szCs w:val="20"/>
        </w:rPr>
        <w:t xml:space="preserve"> of Los Andes </w:t>
      </w:r>
      <w:proofErr w:type="spellStart"/>
      <w:r w:rsidR="009F0266" w:rsidRPr="009F0266">
        <w:rPr>
          <w:rFonts w:eastAsia="Times New Roman"/>
          <w:sz w:val="20"/>
          <w:szCs w:val="20"/>
        </w:rPr>
        <w:t>area</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with</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respect</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to</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technological</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knowledge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that</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teachers</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have</w:t>
      </w:r>
      <w:proofErr w:type="spellEnd"/>
      <w:r w:rsidR="009F0266" w:rsidRPr="009F0266">
        <w:rPr>
          <w:rFonts w:eastAsia="Times New Roman"/>
          <w:sz w:val="20"/>
          <w:szCs w:val="20"/>
        </w:rPr>
        <w:t xml:space="preserve"> in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field</w:t>
      </w:r>
      <w:proofErr w:type="spellEnd"/>
      <w:r w:rsidR="009F0266" w:rsidRPr="009F0266">
        <w:rPr>
          <w:rFonts w:eastAsia="Times New Roman"/>
          <w:sz w:val="20"/>
          <w:szCs w:val="20"/>
        </w:rPr>
        <w:t xml:space="preserve"> of new </w:t>
      </w:r>
      <w:proofErr w:type="spellStart"/>
      <w:r w:rsidR="009F0266" w:rsidRPr="009F0266">
        <w:rPr>
          <w:rFonts w:eastAsia="Times New Roman"/>
          <w:sz w:val="20"/>
          <w:szCs w:val="20"/>
        </w:rPr>
        <w:t>technologies</w:t>
      </w:r>
      <w:proofErr w:type="spellEnd"/>
      <w:r w:rsidR="009F0266" w:rsidRPr="009F0266">
        <w:rPr>
          <w:rFonts w:eastAsia="Times New Roman"/>
          <w:sz w:val="20"/>
          <w:szCs w:val="20"/>
        </w:rPr>
        <w:t xml:space="preserve"> (ICT)</w:t>
      </w:r>
      <w:r w:rsidR="009F0266">
        <w:rPr>
          <w:rFonts w:eastAsia="Times New Roman"/>
          <w:sz w:val="20"/>
          <w:szCs w:val="20"/>
        </w:rPr>
        <w:t xml:space="preserve">, </w:t>
      </w:r>
      <w:proofErr w:type="spellStart"/>
      <w:r w:rsidR="009F0266">
        <w:rPr>
          <w:rFonts w:eastAsia="Times New Roman"/>
          <w:sz w:val="20"/>
          <w:szCs w:val="20"/>
        </w:rPr>
        <w:t>it</w:t>
      </w:r>
      <w:proofErr w:type="spellEnd"/>
      <w:r w:rsidR="009F0266">
        <w:rPr>
          <w:rFonts w:eastAsia="Times New Roman"/>
          <w:sz w:val="20"/>
          <w:szCs w:val="20"/>
        </w:rPr>
        <w:t xml:space="preserve"> </w:t>
      </w:r>
      <w:proofErr w:type="spellStart"/>
      <w:r w:rsidR="009F0266">
        <w:rPr>
          <w:rFonts w:eastAsia="Times New Roman"/>
          <w:sz w:val="20"/>
          <w:szCs w:val="20"/>
        </w:rPr>
        <w:t>a</w:t>
      </w:r>
      <w:r w:rsidR="009F0266" w:rsidRPr="009F0266">
        <w:rPr>
          <w:rFonts w:eastAsia="Times New Roman"/>
          <w:sz w:val="20"/>
          <w:szCs w:val="20"/>
        </w:rPr>
        <w:t>lso</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seeks</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to</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know</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resources</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they</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have</w:t>
      </w:r>
      <w:proofErr w:type="spellEnd"/>
      <w:r w:rsidR="009F0266" w:rsidRPr="009F0266">
        <w:rPr>
          <w:rFonts w:eastAsia="Times New Roman"/>
          <w:sz w:val="20"/>
          <w:szCs w:val="20"/>
        </w:rPr>
        <w:t xml:space="preserve"> in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classroom</w:t>
      </w:r>
      <w:proofErr w:type="spellEnd"/>
      <w:r w:rsidR="009F0266" w:rsidRPr="009F0266">
        <w:rPr>
          <w:rFonts w:eastAsia="Times New Roman"/>
          <w:sz w:val="20"/>
          <w:szCs w:val="20"/>
        </w:rPr>
        <w:t xml:space="preserve"> and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use </w:t>
      </w:r>
      <w:proofErr w:type="spellStart"/>
      <w:r w:rsidR="009F0266" w:rsidRPr="009F0266">
        <w:rPr>
          <w:rFonts w:eastAsia="Times New Roman"/>
          <w:sz w:val="20"/>
          <w:szCs w:val="20"/>
        </w:rPr>
        <w:t>they</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make</w:t>
      </w:r>
      <w:proofErr w:type="spellEnd"/>
      <w:r w:rsidR="009F0266" w:rsidRPr="009F0266">
        <w:rPr>
          <w:rFonts w:eastAsia="Times New Roman"/>
          <w:sz w:val="20"/>
          <w:szCs w:val="20"/>
        </w:rPr>
        <w:t xml:space="preserve"> of </w:t>
      </w:r>
      <w:proofErr w:type="spellStart"/>
      <w:r w:rsidR="009F0266" w:rsidRPr="009F0266">
        <w:rPr>
          <w:rFonts w:eastAsia="Times New Roman"/>
          <w:sz w:val="20"/>
          <w:szCs w:val="20"/>
        </w:rPr>
        <w:t>them</w:t>
      </w:r>
      <w:proofErr w:type="spellEnd"/>
      <w:r w:rsidR="009F0266">
        <w:rPr>
          <w:rFonts w:eastAsia="Times New Roman"/>
          <w:sz w:val="20"/>
          <w:szCs w:val="20"/>
        </w:rPr>
        <w:t>.</w:t>
      </w:r>
      <w:r w:rsidR="009F0266">
        <w:t xml:space="preserve"> </w:t>
      </w:r>
      <w:r w:rsidR="009F0266" w:rsidRPr="009F0266">
        <w:rPr>
          <w:rFonts w:eastAsia="Times New Roman"/>
          <w:sz w:val="20"/>
          <w:szCs w:val="20"/>
        </w:rPr>
        <w:t xml:space="preserve">In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study</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teachers</w:t>
      </w:r>
      <w:proofErr w:type="spellEnd"/>
      <w:r w:rsidR="009F0266" w:rsidRPr="009F0266">
        <w:rPr>
          <w:rFonts w:eastAsia="Times New Roman"/>
          <w:sz w:val="20"/>
          <w:szCs w:val="20"/>
        </w:rPr>
        <w:t xml:space="preserve"> of a </w:t>
      </w:r>
      <w:proofErr w:type="spellStart"/>
      <w:r w:rsidR="009F0266" w:rsidRPr="009F0266">
        <w:rPr>
          <w:rFonts w:eastAsia="Times New Roman"/>
          <w:sz w:val="20"/>
          <w:szCs w:val="20"/>
        </w:rPr>
        <w:t>school</w:t>
      </w:r>
      <w:proofErr w:type="spellEnd"/>
      <w:r w:rsidR="009F0266" w:rsidRPr="009F0266">
        <w:rPr>
          <w:rFonts w:eastAsia="Times New Roman"/>
          <w:sz w:val="20"/>
          <w:szCs w:val="20"/>
        </w:rPr>
        <w:t xml:space="preserve"> in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commune</w:t>
      </w:r>
      <w:proofErr w:type="spellEnd"/>
      <w:r w:rsidR="009F0266" w:rsidRPr="009F0266">
        <w:rPr>
          <w:rFonts w:eastAsia="Times New Roman"/>
          <w:sz w:val="20"/>
          <w:szCs w:val="20"/>
        </w:rPr>
        <w:t xml:space="preserve"> of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Andes in Chile </w:t>
      </w:r>
      <w:proofErr w:type="spellStart"/>
      <w:r w:rsidR="009F0266" w:rsidRPr="009F0266">
        <w:rPr>
          <w:rFonts w:eastAsia="Times New Roman"/>
          <w:sz w:val="20"/>
          <w:szCs w:val="20"/>
        </w:rPr>
        <w:t>participated</w:t>
      </w:r>
      <w:proofErr w:type="spellEnd"/>
      <w:r w:rsidR="009F0266" w:rsidRPr="009F0266">
        <w:rPr>
          <w:rFonts w:eastAsia="Times New Roman"/>
          <w:sz w:val="20"/>
          <w:szCs w:val="20"/>
        </w:rPr>
        <w:t xml:space="preserve"> and </w:t>
      </w:r>
      <w:proofErr w:type="spellStart"/>
      <w:r w:rsidR="00271E8F">
        <w:rPr>
          <w:rFonts w:eastAsia="Times New Roman"/>
          <w:sz w:val="20"/>
          <w:szCs w:val="20"/>
        </w:rPr>
        <w:t>a</w:t>
      </w:r>
      <w:r w:rsidR="00271E8F" w:rsidRPr="00271E8F">
        <w:rPr>
          <w:rFonts w:eastAsia="Times New Roman"/>
          <w:sz w:val="20"/>
          <w:szCs w:val="20"/>
        </w:rPr>
        <w:t>n</w:t>
      </w:r>
      <w:proofErr w:type="spellEnd"/>
      <w:r w:rsidR="00271E8F" w:rsidRPr="00271E8F">
        <w:rPr>
          <w:rFonts w:eastAsia="Times New Roman"/>
          <w:sz w:val="20"/>
          <w:szCs w:val="20"/>
        </w:rPr>
        <w:t xml:space="preserve"> </w:t>
      </w:r>
      <w:proofErr w:type="spellStart"/>
      <w:r w:rsidR="00271E8F" w:rsidRPr="00271E8F">
        <w:rPr>
          <w:rFonts w:eastAsia="Times New Roman"/>
          <w:sz w:val="20"/>
          <w:szCs w:val="20"/>
        </w:rPr>
        <w:t>analytical</w:t>
      </w:r>
      <w:proofErr w:type="spellEnd"/>
      <w:r w:rsidR="00271E8F" w:rsidRPr="00271E8F">
        <w:rPr>
          <w:rFonts w:eastAsia="Times New Roman"/>
          <w:sz w:val="20"/>
          <w:szCs w:val="20"/>
        </w:rPr>
        <w:t xml:space="preserve"> and </w:t>
      </w:r>
      <w:proofErr w:type="spellStart"/>
      <w:r w:rsidR="00271E8F" w:rsidRPr="00271E8F">
        <w:rPr>
          <w:rFonts w:eastAsia="Times New Roman"/>
          <w:sz w:val="20"/>
          <w:szCs w:val="20"/>
        </w:rPr>
        <w:t>quasi</w:t>
      </w:r>
      <w:proofErr w:type="spellEnd"/>
      <w:r w:rsidR="00271E8F" w:rsidRPr="00271E8F">
        <w:rPr>
          <w:rFonts w:eastAsia="Times New Roman"/>
          <w:sz w:val="20"/>
          <w:szCs w:val="20"/>
        </w:rPr>
        <w:t xml:space="preserve">-experimental </w:t>
      </w:r>
      <w:proofErr w:type="spellStart"/>
      <w:r w:rsidR="00271E8F" w:rsidRPr="00271E8F">
        <w:rPr>
          <w:rFonts w:eastAsia="Times New Roman"/>
          <w:sz w:val="20"/>
          <w:szCs w:val="20"/>
        </w:rPr>
        <w:t>methodology</w:t>
      </w:r>
      <w:proofErr w:type="spellEnd"/>
      <w:r w:rsidR="00271E8F" w:rsidRPr="00271E8F">
        <w:rPr>
          <w:rFonts w:eastAsia="Times New Roman"/>
          <w:sz w:val="20"/>
          <w:szCs w:val="20"/>
        </w:rPr>
        <w:t xml:space="preserve"> </w:t>
      </w:r>
      <w:r w:rsidR="009F0266" w:rsidRPr="009F0266">
        <w:rPr>
          <w:rFonts w:eastAsia="Times New Roman"/>
          <w:sz w:val="20"/>
          <w:szCs w:val="20"/>
        </w:rPr>
        <w:t xml:space="preserve">has </w:t>
      </w:r>
      <w:proofErr w:type="spellStart"/>
      <w:r w:rsidR="009F0266" w:rsidRPr="009F0266">
        <w:rPr>
          <w:rFonts w:eastAsia="Times New Roman"/>
          <w:sz w:val="20"/>
          <w:szCs w:val="20"/>
        </w:rPr>
        <w:t>been</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used</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through</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several</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surveys</w:t>
      </w:r>
      <w:proofErr w:type="spellEnd"/>
      <w:r w:rsidR="00271E8F">
        <w:rPr>
          <w:rFonts w:eastAsia="Times New Roman"/>
          <w:sz w:val="20"/>
          <w:szCs w:val="20"/>
        </w:rPr>
        <w:t xml:space="preserve"> </w:t>
      </w:r>
      <w:r w:rsidR="00271E8F" w:rsidRPr="00271E8F">
        <w:rPr>
          <w:rFonts w:eastAsia="Times New Roman"/>
          <w:sz w:val="20"/>
          <w:szCs w:val="20"/>
        </w:rPr>
        <w:t>(</w:t>
      </w:r>
      <w:proofErr w:type="spellStart"/>
      <w:r w:rsidR="00271E8F" w:rsidRPr="00271E8F">
        <w:rPr>
          <w:rFonts w:eastAsia="Times New Roman"/>
          <w:sz w:val="20"/>
          <w:szCs w:val="20"/>
        </w:rPr>
        <w:t>Pretest</w:t>
      </w:r>
      <w:proofErr w:type="spellEnd"/>
      <w:r w:rsidR="00271E8F" w:rsidRPr="00271E8F">
        <w:rPr>
          <w:rFonts w:eastAsia="Times New Roman"/>
          <w:sz w:val="20"/>
          <w:szCs w:val="20"/>
        </w:rPr>
        <w:t xml:space="preserve"> and </w:t>
      </w:r>
      <w:proofErr w:type="spellStart"/>
      <w:r w:rsidR="00271E8F" w:rsidRPr="00271E8F">
        <w:rPr>
          <w:rFonts w:eastAsia="Times New Roman"/>
          <w:sz w:val="20"/>
          <w:szCs w:val="20"/>
        </w:rPr>
        <w:t>postest</w:t>
      </w:r>
      <w:proofErr w:type="spellEnd"/>
      <w:r w:rsidR="00271E8F" w:rsidRPr="00271E8F">
        <w:rPr>
          <w:rFonts w:eastAsia="Times New Roman"/>
          <w:sz w:val="20"/>
          <w:szCs w:val="20"/>
        </w:rPr>
        <w:t>).</w:t>
      </w:r>
      <w:r w:rsidR="00271E8F">
        <w:rPr>
          <w:rFonts w:eastAsia="Times New Roman"/>
          <w:sz w:val="20"/>
          <w:szCs w:val="20"/>
        </w:rPr>
        <w:t xml:space="preserve">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data </w:t>
      </w:r>
      <w:proofErr w:type="spellStart"/>
      <w:r w:rsidR="009F0266" w:rsidRPr="009F0266">
        <w:rPr>
          <w:rFonts w:eastAsia="Times New Roman"/>
          <w:sz w:val="20"/>
          <w:szCs w:val="20"/>
        </w:rPr>
        <w:t>obtained</w:t>
      </w:r>
      <w:proofErr w:type="spellEnd"/>
      <w:r w:rsidR="009F0266" w:rsidRPr="009F0266">
        <w:rPr>
          <w:rFonts w:eastAsia="Times New Roman"/>
          <w:sz w:val="20"/>
          <w:szCs w:val="20"/>
        </w:rPr>
        <w:t xml:space="preserve"> are </w:t>
      </w:r>
      <w:proofErr w:type="spellStart"/>
      <w:r w:rsidR="009F0266" w:rsidRPr="009F0266">
        <w:rPr>
          <w:rFonts w:eastAsia="Times New Roman"/>
          <w:sz w:val="20"/>
          <w:szCs w:val="20"/>
        </w:rPr>
        <w:t>intended</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to</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justify</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use of ICT in </w:t>
      </w:r>
      <w:proofErr w:type="spellStart"/>
      <w:r w:rsidR="009F0266" w:rsidRPr="009F0266">
        <w:rPr>
          <w:rFonts w:eastAsia="Times New Roman"/>
          <w:sz w:val="20"/>
          <w:szCs w:val="20"/>
        </w:rPr>
        <w:t>schools</w:t>
      </w:r>
      <w:proofErr w:type="spellEnd"/>
      <w:r w:rsidR="009F0266" w:rsidRPr="009F0266">
        <w:rPr>
          <w:rFonts w:eastAsia="Times New Roman"/>
          <w:sz w:val="20"/>
          <w:szCs w:val="20"/>
        </w:rPr>
        <w:t xml:space="preserve"> and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knowledge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that</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participating</w:t>
      </w:r>
      <w:proofErr w:type="spellEnd"/>
      <w:r w:rsidR="009F0266" w:rsidRPr="009F0266">
        <w:rPr>
          <w:rFonts w:eastAsia="Times New Roman"/>
          <w:sz w:val="20"/>
          <w:szCs w:val="20"/>
        </w:rPr>
        <w:t xml:space="preserve"> </w:t>
      </w:r>
      <w:proofErr w:type="spellStart"/>
      <w:r w:rsidR="009F0266">
        <w:rPr>
          <w:rFonts w:eastAsia="Times New Roman"/>
          <w:sz w:val="20"/>
          <w:szCs w:val="20"/>
        </w:rPr>
        <w:t>teachers</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possess</w:t>
      </w:r>
      <w:proofErr w:type="spellEnd"/>
      <w:r w:rsidR="009F0266" w:rsidRPr="009F0266">
        <w:rPr>
          <w:rFonts w:eastAsia="Times New Roman"/>
          <w:sz w:val="20"/>
          <w:szCs w:val="20"/>
        </w:rPr>
        <w:t>.</w:t>
      </w:r>
      <w:r w:rsidR="009F0266" w:rsidRPr="009F0266">
        <w:t xml:space="preserve"> </w:t>
      </w:r>
      <w:r w:rsidR="009F0266" w:rsidRPr="009F0266">
        <w:rPr>
          <w:rFonts w:eastAsia="Times New Roman"/>
          <w:sz w:val="20"/>
          <w:szCs w:val="20"/>
        </w:rPr>
        <w:t xml:space="preserve">In </w:t>
      </w:r>
      <w:proofErr w:type="spellStart"/>
      <w:r w:rsidR="009F0266" w:rsidRPr="009F0266">
        <w:rPr>
          <w:rFonts w:eastAsia="Times New Roman"/>
          <w:sz w:val="20"/>
          <w:szCs w:val="20"/>
        </w:rPr>
        <w:t>addition</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attention</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is</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focused</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on</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importance</w:t>
      </w:r>
      <w:proofErr w:type="spellEnd"/>
      <w:r w:rsidR="009F0266" w:rsidRPr="009F0266">
        <w:rPr>
          <w:rFonts w:eastAsia="Times New Roman"/>
          <w:sz w:val="20"/>
          <w:szCs w:val="20"/>
        </w:rPr>
        <w:t xml:space="preserve"> of </w:t>
      </w:r>
      <w:proofErr w:type="spellStart"/>
      <w:r w:rsidR="009F0266" w:rsidRPr="009F0266">
        <w:rPr>
          <w:rFonts w:eastAsia="Times New Roman"/>
          <w:sz w:val="20"/>
          <w:szCs w:val="20"/>
        </w:rPr>
        <w:t>ICTs</w:t>
      </w:r>
      <w:proofErr w:type="spellEnd"/>
      <w:r w:rsidR="009F0266" w:rsidRPr="009F0266">
        <w:rPr>
          <w:rFonts w:eastAsia="Times New Roman"/>
          <w:sz w:val="20"/>
          <w:szCs w:val="20"/>
        </w:rPr>
        <w:t xml:space="preserve"> in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education</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curriculum</w:t>
      </w:r>
      <w:proofErr w:type="spellEnd"/>
      <w:r w:rsidR="009F0266" w:rsidRPr="009F0266">
        <w:rPr>
          <w:rFonts w:eastAsia="Times New Roman"/>
          <w:sz w:val="20"/>
          <w:szCs w:val="20"/>
        </w:rPr>
        <w:t xml:space="preserve"> in Chile and </w:t>
      </w:r>
      <w:proofErr w:type="spellStart"/>
      <w:r w:rsidR="009F0266" w:rsidRPr="009F0266">
        <w:rPr>
          <w:rFonts w:eastAsia="Times New Roman"/>
          <w:sz w:val="20"/>
          <w:szCs w:val="20"/>
        </w:rPr>
        <w:t>the</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pedagogical</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programs</w:t>
      </w:r>
      <w:proofErr w:type="spellEnd"/>
      <w:r w:rsidR="009F0266" w:rsidRPr="009F0266">
        <w:rPr>
          <w:rFonts w:eastAsia="Times New Roman"/>
          <w:sz w:val="20"/>
          <w:szCs w:val="20"/>
        </w:rPr>
        <w:t xml:space="preserve"> and </w:t>
      </w:r>
      <w:proofErr w:type="spellStart"/>
      <w:r w:rsidR="009F0266" w:rsidRPr="009F0266">
        <w:rPr>
          <w:rFonts w:eastAsia="Times New Roman"/>
          <w:sz w:val="20"/>
          <w:szCs w:val="20"/>
        </w:rPr>
        <w:t>strategies</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that</w:t>
      </w:r>
      <w:proofErr w:type="spellEnd"/>
      <w:r w:rsidR="009F0266" w:rsidRPr="009F0266">
        <w:rPr>
          <w:rFonts w:eastAsia="Times New Roman"/>
          <w:sz w:val="20"/>
          <w:szCs w:val="20"/>
        </w:rPr>
        <w:t xml:space="preserve"> </w:t>
      </w:r>
      <w:proofErr w:type="spellStart"/>
      <w:r w:rsidR="009F0266" w:rsidRPr="009F0266">
        <w:rPr>
          <w:rFonts w:eastAsia="Times New Roman"/>
          <w:sz w:val="20"/>
          <w:szCs w:val="20"/>
        </w:rPr>
        <w:t>exist</w:t>
      </w:r>
      <w:proofErr w:type="spellEnd"/>
      <w:r w:rsidR="009F0266" w:rsidRPr="009F0266">
        <w:rPr>
          <w:rFonts w:eastAsia="Times New Roman"/>
          <w:sz w:val="20"/>
          <w:szCs w:val="20"/>
        </w:rPr>
        <w:t xml:space="preserve"> in Chile.</w:t>
      </w:r>
    </w:p>
    <w:p w:rsidR="00AA29FD" w:rsidRDefault="00AA29FD" w:rsidP="00AA29FD">
      <w:pPr>
        <w:jc w:val="both"/>
        <w:rPr>
          <w:rFonts w:eastAsia="Times New Roman"/>
          <w:sz w:val="20"/>
          <w:szCs w:val="20"/>
        </w:rPr>
      </w:pPr>
    </w:p>
    <w:p w:rsidR="00AA29FD" w:rsidRDefault="003F6551" w:rsidP="00AA29FD">
      <w:pPr>
        <w:jc w:val="both"/>
        <w:rPr>
          <w:rFonts w:eastAsia="Times New Roman"/>
          <w:sz w:val="20"/>
          <w:szCs w:val="20"/>
        </w:rPr>
      </w:pPr>
      <w:r w:rsidRPr="003F6551">
        <w:rPr>
          <w:rFonts w:eastAsia="Times New Roman"/>
          <w:b/>
          <w:sz w:val="20"/>
          <w:szCs w:val="20"/>
        </w:rPr>
        <w:t>Descriptores</w:t>
      </w:r>
      <w:r>
        <w:rPr>
          <w:rFonts w:eastAsia="Times New Roman"/>
          <w:sz w:val="20"/>
          <w:szCs w:val="20"/>
        </w:rPr>
        <w:t>: Alfabetización</w:t>
      </w:r>
      <w:r w:rsidR="00C179C4" w:rsidRPr="00C179C4">
        <w:rPr>
          <w:rFonts w:eastAsia="Times New Roman"/>
          <w:sz w:val="20"/>
          <w:szCs w:val="20"/>
        </w:rPr>
        <w:t xml:space="preserve"> </w:t>
      </w:r>
      <w:r w:rsidR="00C179C4">
        <w:rPr>
          <w:rFonts w:eastAsia="Times New Roman"/>
          <w:sz w:val="20"/>
          <w:szCs w:val="20"/>
        </w:rPr>
        <w:t>mediática</w:t>
      </w:r>
      <w:r>
        <w:rPr>
          <w:rFonts w:eastAsia="Times New Roman"/>
          <w:sz w:val="20"/>
          <w:szCs w:val="20"/>
        </w:rPr>
        <w:t>,</w:t>
      </w:r>
      <w:r w:rsidR="00F439AE">
        <w:rPr>
          <w:rFonts w:eastAsia="Times New Roman"/>
          <w:sz w:val="20"/>
          <w:szCs w:val="20"/>
        </w:rPr>
        <w:t xml:space="preserve"> competencia</w:t>
      </w:r>
      <w:r w:rsidR="00C179C4">
        <w:rPr>
          <w:rFonts w:eastAsia="Times New Roman"/>
          <w:sz w:val="20"/>
          <w:szCs w:val="20"/>
        </w:rPr>
        <w:t>s</w:t>
      </w:r>
      <w:r w:rsidR="000E5A32">
        <w:rPr>
          <w:rFonts w:eastAsia="Times New Roman"/>
          <w:sz w:val="20"/>
          <w:szCs w:val="20"/>
        </w:rPr>
        <w:t>,</w:t>
      </w:r>
      <w:r w:rsidR="00CC4696">
        <w:rPr>
          <w:rFonts w:eastAsia="Times New Roman"/>
          <w:sz w:val="20"/>
          <w:szCs w:val="20"/>
        </w:rPr>
        <w:t xml:space="preserve"> currículo</w:t>
      </w:r>
      <w:r w:rsidR="00C179C4">
        <w:rPr>
          <w:rFonts w:eastAsia="Times New Roman"/>
          <w:sz w:val="20"/>
          <w:szCs w:val="20"/>
        </w:rPr>
        <w:t xml:space="preserve"> educativo</w:t>
      </w:r>
      <w:r>
        <w:rPr>
          <w:rFonts w:eastAsia="Times New Roman"/>
          <w:sz w:val="20"/>
          <w:szCs w:val="20"/>
        </w:rPr>
        <w:t xml:space="preserve">, </w:t>
      </w:r>
      <w:r w:rsidR="00C179C4">
        <w:rPr>
          <w:rFonts w:eastAsia="Times New Roman"/>
          <w:sz w:val="20"/>
          <w:szCs w:val="20"/>
        </w:rPr>
        <w:t xml:space="preserve">formación, </w:t>
      </w:r>
      <w:r>
        <w:rPr>
          <w:rFonts w:eastAsia="Times New Roman"/>
          <w:sz w:val="20"/>
          <w:szCs w:val="20"/>
        </w:rPr>
        <w:t>maestros, Chile</w:t>
      </w:r>
      <w:r w:rsidR="00560F9C">
        <w:rPr>
          <w:rFonts w:eastAsia="Times New Roman"/>
          <w:sz w:val="20"/>
          <w:szCs w:val="20"/>
        </w:rPr>
        <w:t>.</w:t>
      </w:r>
    </w:p>
    <w:p w:rsidR="00AA29FD" w:rsidRDefault="00AA29FD" w:rsidP="00AA29FD">
      <w:pPr>
        <w:jc w:val="both"/>
        <w:rPr>
          <w:rFonts w:eastAsia="Times New Roman"/>
          <w:sz w:val="20"/>
          <w:szCs w:val="20"/>
        </w:rPr>
      </w:pPr>
    </w:p>
    <w:p w:rsidR="004C7FBE" w:rsidRDefault="004C7FBE" w:rsidP="00AA29FD">
      <w:pPr>
        <w:jc w:val="both"/>
        <w:rPr>
          <w:rFonts w:eastAsia="Times New Roman"/>
          <w:sz w:val="20"/>
          <w:szCs w:val="20"/>
        </w:rPr>
      </w:pPr>
      <w:proofErr w:type="spellStart"/>
      <w:r w:rsidRPr="009F0266">
        <w:rPr>
          <w:rFonts w:eastAsia="Times New Roman"/>
          <w:b/>
          <w:sz w:val="20"/>
          <w:szCs w:val="20"/>
        </w:rPr>
        <w:t>Keywords</w:t>
      </w:r>
      <w:proofErr w:type="spellEnd"/>
      <w:r w:rsidR="00C179C4">
        <w:rPr>
          <w:rFonts w:eastAsia="Times New Roman"/>
          <w:sz w:val="20"/>
          <w:szCs w:val="20"/>
        </w:rPr>
        <w:t xml:space="preserve">: media </w:t>
      </w:r>
      <w:proofErr w:type="spellStart"/>
      <w:r w:rsidR="00C179C4">
        <w:rPr>
          <w:rFonts w:eastAsia="Times New Roman"/>
          <w:sz w:val="20"/>
          <w:szCs w:val="20"/>
        </w:rPr>
        <w:t>literacy</w:t>
      </w:r>
      <w:proofErr w:type="spellEnd"/>
      <w:r w:rsidR="00C179C4">
        <w:rPr>
          <w:rFonts w:eastAsia="Times New Roman"/>
          <w:sz w:val="20"/>
          <w:szCs w:val="20"/>
        </w:rPr>
        <w:t xml:space="preserve">, </w:t>
      </w:r>
      <w:proofErr w:type="spellStart"/>
      <w:r w:rsidR="00C179C4">
        <w:rPr>
          <w:rFonts w:eastAsia="Times New Roman"/>
          <w:sz w:val="20"/>
          <w:szCs w:val="20"/>
        </w:rPr>
        <w:t>skills</w:t>
      </w:r>
      <w:proofErr w:type="spellEnd"/>
      <w:r w:rsidR="00C179C4">
        <w:rPr>
          <w:rFonts w:eastAsia="Times New Roman"/>
          <w:sz w:val="20"/>
          <w:szCs w:val="20"/>
        </w:rPr>
        <w:t xml:space="preserve">, </w:t>
      </w:r>
      <w:proofErr w:type="spellStart"/>
      <w:r w:rsidR="00C179C4">
        <w:rPr>
          <w:rFonts w:eastAsia="Times New Roman"/>
          <w:sz w:val="20"/>
          <w:szCs w:val="20"/>
        </w:rPr>
        <w:t>curriculum</w:t>
      </w:r>
      <w:proofErr w:type="spellEnd"/>
      <w:r w:rsidR="00C179C4">
        <w:rPr>
          <w:rFonts w:eastAsia="Times New Roman"/>
          <w:sz w:val="20"/>
          <w:szCs w:val="20"/>
        </w:rPr>
        <w:t xml:space="preserve">, training, </w:t>
      </w:r>
      <w:proofErr w:type="spellStart"/>
      <w:r w:rsidR="00C179C4">
        <w:rPr>
          <w:rFonts w:eastAsia="Times New Roman"/>
          <w:sz w:val="20"/>
          <w:szCs w:val="20"/>
        </w:rPr>
        <w:t>teachers</w:t>
      </w:r>
      <w:proofErr w:type="spellEnd"/>
      <w:r w:rsidR="00C179C4">
        <w:rPr>
          <w:rFonts w:eastAsia="Times New Roman"/>
          <w:sz w:val="20"/>
          <w:szCs w:val="20"/>
        </w:rPr>
        <w:t>, Chile</w:t>
      </w:r>
      <w:r w:rsidR="00560F9C">
        <w:rPr>
          <w:rFonts w:eastAsia="Times New Roman"/>
          <w:sz w:val="20"/>
          <w:szCs w:val="20"/>
        </w:rPr>
        <w:t>.</w:t>
      </w:r>
      <w:bookmarkStart w:id="0" w:name="_GoBack"/>
      <w:bookmarkEnd w:id="0"/>
    </w:p>
    <w:p w:rsidR="004C7FBE" w:rsidRDefault="004C7FBE" w:rsidP="00C5556C">
      <w:pPr>
        <w:pStyle w:val="Ttulo"/>
        <w:spacing w:after="0" w:line="240" w:lineRule="auto"/>
        <w:contextualSpacing w:val="0"/>
        <w:jc w:val="both"/>
        <w:rPr>
          <w:rFonts w:eastAsia="Times New Roman"/>
          <w:sz w:val="20"/>
          <w:szCs w:val="20"/>
        </w:rPr>
      </w:pPr>
    </w:p>
    <w:p w:rsidR="00F15BD4" w:rsidRPr="00C5556C" w:rsidRDefault="00DC2C25" w:rsidP="00C5556C">
      <w:pPr>
        <w:pStyle w:val="Ttulo"/>
        <w:spacing w:after="0" w:line="240" w:lineRule="auto"/>
        <w:contextualSpacing w:val="0"/>
        <w:jc w:val="both"/>
        <w:rPr>
          <w:rFonts w:eastAsia="Times New Roman"/>
          <w:sz w:val="20"/>
          <w:szCs w:val="20"/>
        </w:rPr>
      </w:pPr>
      <w:r w:rsidRPr="00C5556C">
        <w:rPr>
          <w:rFonts w:eastAsia="Times New Roman"/>
          <w:sz w:val="20"/>
          <w:szCs w:val="20"/>
        </w:rPr>
        <w:t xml:space="preserve"> </w:t>
      </w:r>
    </w:p>
    <w:p w:rsidR="00306833" w:rsidRDefault="004C7FBE" w:rsidP="00C5556C">
      <w:pPr>
        <w:pStyle w:val="Ttulo"/>
        <w:spacing w:after="0" w:line="240" w:lineRule="auto"/>
        <w:contextualSpacing w:val="0"/>
        <w:jc w:val="both"/>
        <w:rPr>
          <w:rFonts w:eastAsia="Times New Roman"/>
          <w:b/>
          <w:sz w:val="20"/>
          <w:szCs w:val="20"/>
        </w:rPr>
      </w:pPr>
      <w:r w:rsidRPr="004C7FBE">
        <w:rPr>
          <w:rFonts w:eastAsia="Times New Roman"/>
          <w:b/>
          <w:sz w:val="20"/>
          <w:szCs w:val="20"/>
        </w:rPr>
        <w:t>Introducción y estado de la cuestión</w:t>
      </w:r>
    </w:p>
    <w:p w:rsidR="00306833" w:rsidRDefault="001C5245" w:rsidP="00C5556C">
      <w:pPr>
        <w:pStyle w:val="Ttulo"/>
        <w:spacing w:after="0" w:line="240" w:lineRule="auto"/>
        <w:contextualSpacing w:val="0"/>
        <w:jc w:val="both"/>
        <w:rPr>
          <w:rFonts w:eastAsia="Times New Roman"/>
          <w:b/>
          <w:sz w:val="20"/>
          <w:szCs w:val="20"/>
        </w:rPr>
      </w:pPr>
      <w:r w:rsidRPr="00C5556C">
        <w:rPr>
          <w:rFonts w:eastAsia="Times New Roman"/>
          <w:sz w:val="20"/>
          <w:szCs w:val="20"/>
        </w:rPr>
        <w:t>Hoy en día, la</w:t>
      </w:r>
      <w:r w:rsidR="00F805AB" w:rsidRPr="00C5556C">
        <w:rPr>
          <w:rFonts w:eastAsia="Times New Roman"/>
          <w:sz w:val="20"/>
          <w:szCs w:val="20"/>
        </w:rPr>
        <w:t xml:space="preserve"> </w:t>
      </w:r>
      <w:r w:rsidR="002B4049" w:rsidRPr="00C5556C">
        <w:rPr>
          <w:rFonts w:eastAsia="Times New Roman"/>
          <w:sz w:val="20"/>
          <w:szCs w:val="20"/>
        </w:rPr>
        <w:t>sociedad digital</w:t>
      </w:r>
      <w:r w:rsidR="009F3FD1" w:rsidRPr="00C5556C">
        <w:rPr>
          <w:rFonts w:eastAsia="Times New Roman"/>
          <w:sz w:val="20"/>
          <w:szCs w:val="20"/>
        </w:rPr>
        <w:t xml:space="preserve"> a la que se ha</w:t>
      </w:r>
      <w:r w:rsidR="00306833">
        <w:rPr>
          <w:rFonts w:eastAsia="Times New Roman"/>
          <w:sz w:val="20"/>
          <w:szCs w:val="20"/>
        </w:rPr>
        <w:t>n</w:t>
      </w:r>
      <w:r w:rsidR="009F3FD1" w:rsidRPr="00C5556C">
        <w:rPr>
          <w:rFonts w:eastAsia="Times New Roman"/>
          <w:sz w:val="20"/>
          <w:szCs w:val="20"/>
        </w:rPr>
        <w:t xml:space="preserve"> referido </w:t>
      </w:r>
      <w:r w:rsidR="00306833">
        <w:rPr>
          <w:rFonts w:eastAsia="Times New Roman"/>
          <w:sz w:val="20"/>
          <w:szCs w:val="20"/>
        </w:rPr>
        <w:t xml:space="preserve">autores como </w:t>
      </w:r>
      <w:proofErr w:type="spellStart"/>
      <w:r w:rsidR="002020B5" w:rsidRPr="00C5556C">
        <w:rPr>
          <w:rFonts w:eastAsia="Times New Roman"/>
          <w:sz w:val="20"/>
          <w:szCs w:val="20"/>
        </w:rPr>
        <w:t>Terceiro</w:t>
      </w:r>
      <w:proofErr w:type="spellEnd"/>
      <w:r w:rsidR="002020B5" w:rsidRPr="00C5556C">
        <w:rPr>
          <w:rFonts w:eastAsia="Times New Roman"/>
          <w:sz w:val="20"/>
          <w:szCs w:val="20"/>
        </w:rPr>
        <w:t xml:space="preserve"> (19</w:t>
      </w:r>
      <w:r w:rsidR="00F805AB" w:rsidRPr="00C5556C">
        <w:rPr>
          <w:rFonts w:eastAsia="Times New Roman"/>
          <w:sz w:val="20"/>
          <w:szCs w:val="20"/>
        </w:rPr>
        <w:t xml:space="preserve">96) o Tornero (2005), </w:t>
      </w:r>
      <w:r w:rsidRPr="00C5556C">
        <w:rPr>
          <w:rFonts w:eastAsia="Times New Roman"/>
          <w:sz w:val="20"/>
          <w:szCs w:val="20"/>
        </w:rPr>
        <w:t>los</w:t>
      </w:r>
      <w:r w:rsidR="00DC2C25" w:rsidRPr="00C5556C">
        <w:rPr>
          <w:rFonts w:eastAsia="Times New Roman"/>
          <w:sz w:val="20"/>
          <w:szCs w:val="20"/>
        </w:rPr>
        <w:t xml:space="preserve"> nati</w:t>
      </w:r>
      <w:r w:rsidR="00F439AE">
        <w:rPr>
          <w:rFonts w:eastAsia="Times New Roman"/>
          <w:sz w:val="20"/>
          <w:szCs w:val="20"/>
        </w:rPr>
        <w:t>vos e inmigrantes digitales o</w:t>
      </w:r>
      <w:r w:rsidR="00DC2C25" w:rsidRPr="00C5556C">
        <w:rPr>
          <w:rFonts w:eastAsia="Times New Roman"/>
          <w:sz w:val="20"/>
          <w:szCs w:val="20"/>
        </w:rPr>
        <w:t xml:space="preserve"> </w:t>
      </w:r>
      <w:r w:rsidRPr="00C5556C">
        <w:rPr>
          <w:rFonts w:eastAsia="Times New Roman"/>
          <w:sz w:val="20"/>
          <w:szCs w:val="20"/>
        </w:rPr>
        <w:t xml:space="preserve">la </w:t>
      </w:r>
      <w:r w:rsidR="00DC2C25" w:rsidRPr="00C5556C">
        <w:rPr>
          <w:rFonts w:eastAsia="Times New Roman"/>
          <w:sz w:val="20"/>
          <w:szCs w:val="20"/>
        </w:rPr>
        <w:t>alfabetización digital y mediática son términos relativamente comunes</w:t>
      </w:r>
      <w:r w:rsidRPr="00C5556C">
        <w:rPr>
          <w:rFonts w:eastAsia="Times New Roman"/>
          <w:sz w:val="20"/>
          <w:szCs w:val="20"/>
        </w:rPr>
        <w:t xml:space="preserve">. Por ello, </w:t>
      </w:r>
      <w:r w:rsidR="00F805AB" w:rsidRPr="00C5556C">
        <w:rPr>
          <w:rFonts w:eastAsia="Times New Roman"/>
          <w:sz w:val="20"/>
          <w:szCs w:val="20"/>
        </w:rPr>
        <w:t>la educación en sus diferentes niveles e i</w:t>
      </w:r>
      <w:r w:rsidR="00DC2C25" w:rsidRPr="00C5556C">
        <w:rPr>
          <w:rFonts w:eastAsia="Times New Roman"/>
          <w:sz w:val="20"/>
          <w:szCs w:val="20"/>
        </w:rPr>
        <w:t>ndependientemente del país al que nos refiramos</w:t>
      </w:r>
      <w:r w:rsidRPr="00C5556C">
        <w:rPr>
          <w:rFonts w:eastAsia="Times New Roman"/>
          <w:sz w:val="20"/>
          <w:szCs w:val="20"/>
        </w:rPr>
        <w:t>, debe hacerse eco de ello.</w:t>
      </w:r>
      <w:r w:rsidR="00741985">
        <w:rPr>
          <w:rFonts w:eastAsia="Times New Roman"/>
          <w:sz w:val="20"/>
          <w:szCs w:val="20"/>
        </w:rPr>
        <w:t xml:space="preserve"> </w:t>
      </w:r>
      <w:r w:rsidR="00EC2E97" w:rsidRPr="00C5556C">
        <w:rPr>
          <w:rFonts w:eastAsia="Times New Roman"/>
          <w:sz w:val="20"/>
          <w:szCs w:val="20"/>
        </w:rPr>
        <w:t xml:space="preserve">El ecosistema tecnológico circundante </w:t>
      </w:r>
      <w:r w:rsidR="007210C1" w:rsidRPr="00C5556C">
        <w:rPr>
          <w:rFonts w:eastAsia="Times New Roman"/>
          <w:sz w:val="20"/>
          <w:szCs w:val="20"/>
        </w:rPr>
        <w:t xml:space="preserve">demanda </w:t>
      </w:r>
      <w:r w:rsidR="00EC2E97" w:rsidRPr="00C5556C">
        <w:rPr>
          <w:rFonts w:eastAsia="Times New Roman"/>
          <w:sz w:val="20"/>
          <w:szCs w:val="20"/>
        </w:rPr>
        <w:t xml:space="preserve">un giro </w:t>
      </w:r>
      <w:r w:rsidR="007210C1" w:rsidRPr="00C5556C">
        <w:rPr>
          <w:rFonts w:eastAsia="Times New Roman"/>
          <w:sz w:val="20"/>
          <w:szCs w:val="20"/>
        </w:rPr>
        <w:t xml:space="preserve">irremediable </w:t>
      </w:r>
      <w:r w:rsidR="00EC2E97" w:rsidRPr="00C5556C">
        <w:rPr>
          <w:rFonts w:eastAsia="Times New Roman"/>
          <w:sz w:val="20"/>
          <w:szCs w:val="20"/>
        </w:rPr>
        <w:t>en el ámbito educativo, una modificación que ha de realizarse mundialmente y en todos los niveles educativo</w:t>
      </w:r>
      <w:r w:rsidR="006412B1" w:rsidRPr="00C5556C">
        <w:rPr>
          <w:rFonts w:eastAsia="Times New Roman"/>
          <w:sz w:val="20"/>
          <w:szCs w:val="20"/>
        </w:rPr>
        <w:t xml:space="preserve">s como señalan López, </w:t>
      </w:r>
      <w:proofErr w:type="spellStart"/>
      <w:r w:rsidR="006412B1" w:rsidRPr="00C5556C">
        <w:rPr>
          <w:rFonts w:eastAsia="Times New Roman"/>
          <w:sz w:val="20"/>
          <w:szCs w:val="20"/>
        </w:rPr>
        <w:t>Oper</w:t>
      </w:r>
      <w:r w:rsidR="007210C1" w:rsidRPr="00C5556C">
        <w:rPr>
          <w:rFonts w:eastAsia="Times New Roman"/>
          <w:sz w:val="20"/>
          <w:szCs w:val="20"/>
        </w:rPr>
        <w:t>tti</w:t>
      </w:r>
      <w:proofErr w:type="spellEnd"/>
      <w:r w:rsidR="007210C1" w:rsidRPr="00C5556C">
        <w:rPr>
          <w:rFonts w:eastAsia="Times New Roman"/>
          <w:sz w:val="20"/>
          <w:szCs w:val="20"/>
        </w:rPr>
        <w:t xml:space="preserve"> </w:t>
      </w:r>
      <w:r w:rsidR="006412B1" w:rsidRPr="00C5556C">
        <w:rPr>
          <w:rFonts w:eastAsia="Times New Roman"/>
          <w:sz w:val="20"/>
          <w:szCs w:val="20"/>
        </w:rPr>
        <w:t xml:space="preserve">y Vargas </w:t>
      </w:r>
      <w:r w:rsidR="00EC2E97" w:rsidRPr="00C5556C">
        <w:rPr>
          <w:rFonts w:eastAsia="Times New Roman"/>
          <w:sz w:val="20"/>
          <w:szCs w:val="20"/>
        </w:rPr>
        <w:t>(2017) en el informe sobre adolescentes y jóvenes en realidades cambiantes.</w:t>
      </w:r>
    </w:p>
    <w:p w:rsidR="00AC7C68" w:rsidRDefault="00741985" w:rsidP="00C5556C">
      <w:pPr>
        <w:pStyle w:val="Ttulo"/>
        <w:spacing w:after="0" w:line="240" w:lineRule="auto"/>
        <w:contextualSpacing w:val="0"/>
        <w:jc w:val="both"/>
        <w:rPr>
          <w:rFonts w:eastAsia="Times New Roman"/>
          <w:sz w:val="20"/>
          <w:szCs w:val="20"/>
        </w:rPr>
      </w:pPr>
      <w:r>
        <w:rPr>
          <w:rFonts w:eastAsia="Times New Roman"/>
          <w:sz w:val="20"/>
          <w:szCs w:val="20"/>
        </w:rPr>
        <w:t xml:space="preserve">De la realidad actual se desprende </w:t>
      </w:r>
      <w:r w:rsidR="002374BD" w:rsidRPr="00C5556C">
        <w:rPr>
          <w:rFonts w:eastAsia="Times New Roman"/>
          <w:sz w:val="20"/>
          <w:szCs w:val="20"/>
        </w:rPr>
        <w:t>la imperante  necesidad de realizar innovaciones a gran escala, mejoras que justifican el interés de organizacion</w:t>
      </w:r>
      <w:r w:rsidR="000B06EF">
        <w:rPr>
          <w:rFonts w:eastAsia="Times New Roman"/>
          <w:sz w:val="20"/>
          <w:szCs w:val="20"/>
        </w:rPr>
        <w:t xml:space="preserve">es de carácter mundial como la </w:t>
      </w:r>
      <w:r w:rsidR="002374BD" w:rsidRPr="00C5556C">
        <w:rPr>
          <w:rFonts w:eastAsia="Times New Roman"/>
          <w:sz w:val="20"/>
          <w:szCs w:val="20"/>
        </w:rPr>
        <w:t xml:space="preserve">UNESCO que focalizan la atención en mejorar y transformar los sistemas, un hecho que preocupa a la administración de los diferentes países y a los diversos gobiernos que </w:t>
      </w:r>
      <w:r>
        <w:rPr>
          <w:rFonts w:eastAsia="Times New Roman"/>
          <w:sz w:val="20"/>
          <w:szCs w:val="20"/>
        </w:rPr>
        <w:t>intentan dotar</w:t>
      </w:r>
      <w:r w:rsidR="002374BD" w:rsidRPr="00C5556C">
        <w:rPr>
          <w:rFonts w:eastAsia="Times New Roman"/>
          <w:sz w:val="20"/>
          <w:szCs w:val="20"/>
        </w:rPr>
        <w:t xml:space="preserve"> de herramientas tecnológicas a la mayor parte de las instituciones y centros educativos. </w:t>
      </w:r>
      <w:r>
        <w:rPr>
          <w:rFonts w:eastAsia="Times New Roman"/>
          <w:sz w:val="20"/>
          <w:szCs w:val="20"/>
        </w:rPr>
        <w:t xml:space="preserve">Un interés que centra la atención de </w:t>
      </w:r>
      <w:r w:rsidR="009C7596" w:rsidRPr="00C5556C">
        <w:rPr>
          <w:rFonts w:eastAsia="Times New Roman"/>
          <w:sz w:val="20"/>
          <w:szCs w:val="20"/>
        </w:rPr>
        <w:t>l</w:t>
      </w:r>
      <w:r w:rsidR="002374BD" w:rsidRPr="00C5556C">
        <w:rPr>
          <w:rFonts w:eastAsia="Times New Roman"/>
          <w:sz w:val="20"/>
          <w:szCs w:val="20"/>
        </w:rPr>
        <w:t>a Organización</w:t>
      </w:r>
      <w:r w:rsidR="009C7596" w:rsidRPr="00C5556C">
        <w:rPr>
          <w:rFonts w:eastAsia="Times New Roman"/>
          <w:sz w:val="20"/>
          <w:szCs w:val="20"/>
        </w:rPr>
        <w:t xml:space="preserve"> de Naciones Unidas</w:t>
      </w:r>
      <w:r w:rsidR="004C26DF">
        <w:rPr>
          <w:rFonts w:eastAsia="Times New Roman"/>
          <w:sz w:val="20"/>
          <w:szCs w:val="20"/>
        </w:rPr>
        <w:t xml:space="preserve"> (ONU)</w:t>
      </w:r>
      <w:r w:rsidR="002374BD" w:rsidRPr="00C5556C">
        <w:rPr>
          <w:rFonts w:eastAsia="Times New Roman"/>
          <w:sz w:val="20"/>
          <w:szCs w:val="20"/>
        </w:rPr>
        <w:t xml:space="preserve"> </w:t>
      </w:r>
      <w:r>
        <w:rPr>
          <w:rFonts w:eastAsia="Times New Roman"/>
          <w:sz w:val="20"/>
          <w:szCs w:val="20"/>
        </w:rPr>
        <w:t xml:space="preserve">al examinar </w:t>
      </w:r>
      <w:r w:rsidR="002374BD" w:rsidRPr="00C5556C">
        <w:rPr>
          <w:rFonts w:eastAsia="Times New Roman"/>
          <w:sz w:val="20"/>
          <w:szCs w:val="20"/>
        </w:rPr>
        <w:t>qué funciones pueden cumplir las TIC en la concepc</w:t>
      </w:r>
      <w:r w:rsidR="009C7596" w:rsidRPr="00C5556C">
        <w:rPr>
          <w:rFonts w:eastAsia="Times New Roman"/>
          <w:sz w:val="20"/>
          <w:szCs w:val="20"/>
        </w:rPr>
        <w:t xml:space="preserve">ión de las políticas educativas atribuyéndole a la </w:t>
      </w:r>
      <w:r w:rsidR="002374BD" w:rsidRPr="00C5556C">
        <w:rPr>
          <w:rFonts w:eastAsia="Times New Roman"/>
          <w:sz w:val="20"/>
          <w:szCs w:val="20"/>
        </w:rPr>
        <w:t xml:space="preserve"> UNESCO </w:t>
      </w:r>
      <w:r w:rsidR="009C7596" w:rsidRPr="00C5556C">
        <w:rPr>
          <w:rFonts w:eastAsia="Times New Roman"/>
          <w:sz w:val="20"/>
          <w:szCs w:val="20"/>
        </w:rPr>
        <w:t>el desempeño de una función normativa e informativa justificada por el acopio de</w:t>
      </w:r>
      <w:r w:rsidR="002374BD" w:rsidRPr="00C5556C">
        <w:rPr>
          <w:rFonts w:eastAsia="Times New Roman"/>
          <w:sz w:val="20"/>
          <w:szCs w:val="20"/>
        </w:rPr>
        <w:t xml:space="preserve"> datos y ejemplos </w:t>
      </w:r>
      <w:r w:rsidR="009C7596" w:rsidRPr="00C5556C">
        <w:rPr>
          <w:rFonts w:eastAsia="Times New Roman"/>
          <w:sz w:val="20"/>
          <w:szCs w:val="20"/>
        </w:rPr>
        <w:t xml:space="preserve">sobre el </w:t>
      </w:r>
      <w:r w:rsidR="002374BD" w:rsidRPr="00C5556C">
        <w:rPr>
          <w:rFonts w:eastAsia="Times New Roman"/>
          <w:sz w:val="20"/>
          <w:szCs w:val="20"/>
        </w:rPr>
        <w:t xml:space="preserve"> uso de las TIC en </w:t>
      </w:r>
      <w:r w:rsidR="009C7596" w:rsidRPr="00C5556C">
        <w:rPr>
          <w:rFonts w:eastAsia="Times New Roman"/>
          <w:sz w:val="20"/>
          <w:szCs w:val="20"/>
        </w:rPr>
        <w:t>el ámbito educativo y por diseñar y elaborar diversos informes que muestran la información al respecto.</w:t>
      </w:r>
      <w:r w:rsidR="000B06EF">
        <w:rPr>
          <w:rFonts w:eastAsia="Times New Roman"/>
          <w:sz w:val="20"/>
          <w:szCs w:val="20"/>
        </w:rPr>
        <w:t xml:space="preserve"> </w:t>
      </w:r>
    </w:p>
    <w:p w:rsidR="00817E11" w:rsidRPr="00C5556C" w:rsidRDefault="006C4529" w:rsidP="00C5556C">
      <w:pPr>
        <w:pStyle w:val="Ttulo"/>
        <w:spacing w:after="0" w:line="240" w:lineRule="auto"/>
        <w:contextualSpacing w:val="0"/>
        <w:jc w:val="both"/>
        <w:rPr>
          <w:rFonts w:eastAsia="Times New Roman"/>
          <w:sz w:val="20"/>
          <w:szCs w:val="20"/>
        </w:rPr>
      </w:pPr>
      <w:r w:rsidRPr="00C5556C">
        <w:rPr>
          <w:rFonts w:eastAsia="Times New Roman"/>
          <w:sz w:val="20"/>
          <w:szCs w:val="20"/>
        </w:rPr>
        <w:t xml:space="preserve">En este </w:t>
      </w:r>
      <w:r w:rsidR="00AE1AB1" w:rsidRPr="00C5556C">
        <w:rPr>
          <w:rFonts w:eastAsia="Times New Roman"/>
          <w:sz w:val="20"/>
          <w:szCs w:val="20"/>
        </w:rPr>
        <w:t xml:space="preserve">contexto cambiante y de renovación normativa, social y política </w:t>
      </w:r>
      <w:r w:rsidRPr="00C5556C">
        <w:rPr>
          <w:rFonts w:eastAsia="Times New Roman"/>
          <w:sz w:val="20"/>
          <w:szCs w:val="20"/>
        </w:rPr>
        <w:t xml:space="preserve"> se desarrolla </w:t>
      </w:r>
      <w:r w:rsidR="00DC2C25" w:rsidRPr="00C5556C">
        <w:rPr>
          <w:rFonts w:eastAsia="Times New Roman"/>
          <w:sz w:val="20"/>
          <w:szCs w:val="20"/>
        </w:rPr>
        <w:t xml:space="preserve">la investigación que presentamos, un análisis </w:t>
      </w:r>
      <w:r w:rsidR="002374BD" w:rsidRPr="00C5556C">
        <w:rPr>
          <w:rFonts w:eastAsia="Times New Roman"/>
          <w:sz w:val="20"/>
          <w:szCs w:val="20"/>
        </w:rPr>
        <w:t>de la realidad mediática actual</w:t>
      </w:r>
      <w:r w:rsidR="00DC2C25" w:rsidRPr="00C5556C">
        <w:rPr>
          <w:rFonts w:eastAsia="Times New Roman"/>
          <w:sz w:val="20"/>
          <w:szCs w:val="20"/>
        </w:rPr>
        <w:t xml:space="preserve"> que se </w:t>
      </w:r>
      <w:r w:rsidR="00AE1AB1" w:rsidRPr="00C5556C">
        <w:rPr>
          <w:rFonts w:eastAsia="Times New Roman"/>
          <w:sz w:val="20"/>
          <w:szCs w:val="20"/>
        </w:rPr>
        <w:t xml:space="preserve">produce </w:t>
      </w:r>
      <w:r w:rsidR="00DC2C25" w:rsidRPr="00C5556C">
        <w:rPr>
          <w:rFonts w:eastAsia="Times New Roman"/>
          <w:sz w:val="20"/>
          <w:szCs w:val="20"/>
        </w:rPr>
        <w:t>en la denominada «sociedad líquida» (</w:t>
      </w:r>
      <w:proofErr w:type="spellStart"/>
      <w:r w:rsidR="00DC2C25" w:rsidRPr="00C5556C">
        <w:rPr>
          <w:rFonts w:eastAsia="Times New Roman"/>
          <w:sz w:val="20"/>
          <w:szCs w:val="20"/>
        </w:rPr>
        <w:t>Bauman</w:t>
      </w:r>
      <w:proofErr w:type="spellEnd"/>
      <w:r w:rsidR="00DC2C25" w:rsidRPr="00C5556C">
        <w:rPr>
          <w:rFonts w:eastAsia="Times New Roman"/>
          <w:sz w:val="20"/>
          <w:szCs w:val="20"/>
        </w:rPr>
        <w:t>, 2000)</w:t>
      </w:r>
      <w:r w:rsidR="0008524A">
        <w:rPr>
          <w:rFonts w:eastAsia="Times New Roman"/>
          <w:sz w:val="20"/>
          <w:szCs w:val="20"/>
        </w:rPr>
        <w:t>,</w:t>
      </w:r>
      <w:r w:rsidR="00DC2C25" w:rsidRPr="00C5556C">
        <w:rPr>
          <w:rFonts w:eastAsia="Times New Roman"/>
          <w:sz w:val="20"/>
          <w:szCs w:val="20"/>
        </w:rPr>
        <w:t xml:space="preserve"> un espacio </w:t>
      </w:r>
      <w:r w:rsidR="0074681D">
        <w:rPr>
          <w:rFonts w:eastAsia="Times New Roman"/>
          <w:sz w:val="20"/>
          <w:szCs w:val="20"/>
        </w:rPr>
        <w:t xml:space="preserve">donde </w:t>
      </w:r>
      <w:r w:rsidR="003D0E9C">
        <w:rPr>
          <w:rFonts w:eastAsia="Times New Roman"/>
          <w:sz w:val="20"/>
          <w:szCs w:val="20"/>
        </w:rPr>
        <w:t>la presencia de los medios es rotunda (</w:t>
      </w:r>
      <w:r w:rsidR="00146F08">
        <w:rPr>
          <w:rFonts w:eastAsia="Times New Roman"/>
          <w:sz w:val="20"/>
          <w:szCs w:val="20"/>
        </w:rPr>
        <w:t>González-Fernández</w:t>
      </w:r>
      <w:r w:rsidR="003D0E9C">
        <w:rPr>
          <w:rFonts w:eastAsia="Times New Roman"/>
          <w:sz w:val="20"/>
          <w:szCs w:val="20"/>
        </w:rPr>
        <w:t xml:space="preserve">, </w:t>
      </w:r>
      <w:proofErr w:type="spellStart"/>
      <w:r w:rsidR="003D0E9C">
        <w:rPr>
          <w:rFonts w:eastAsia="Times New Roman"/>
          <w:sz w:val="20"/>
          <w:szCs w:val="20"/>
        </w:rPr>
        <w:t>Salcines</w:t>
      </w:r>
      <w:r w:rsidR="00146F08">
        <w:rPr>
          <w:rFonts w:eastAsia="Times New Roman"/>
          <w:sz w:val="20"/>
          <w:szCs w:val="20"/>
        </w:rPr>
        <w:t>-Talledo</w:t>
      </w:r>
      <w:proofErr w:type="spellEnd"/>
      <w:r w:rsidR="003D0E9C">
        <w:rPr>
          <w:rFonts w:eastAsia="Times New Roman"/>
          <w:sz w:val="20"/>
          <w:szCs w:val="20"/>
        </w:rPr>
        <w:t xml:space="preserve"> y </w:t>
      </w:r>
      <w:proofErr w:type="spellStart"/>
      <w:r w:rsidR="003D0E9C">
        <w:rPr>
          <w:rFonts w:eastAsia="Times New Roman"/>
          <w:sz w:val="20"/>
          <w:szCs w:val="20"/>
        </w:rPr>
        <w:t>Maraver</w:t>
      </w:r>
      <w:proofErr w:type="spellEnd"/>
      <w:r w:rsidR="00146F08">
        <w:rPr>
          <w:rFonts w:eastAsia="Times New Roman"/>
          <w:sz w:val="20"/>
          <w:szCs w:val="20"/>
        </w:rPr>
        <w:t>-López</w:t>
      </w:r>
      <w:r w:rsidR="003D0E9C">
        <w:rPr>
          <w:rFonts w:eastAsia="Times New Roman"/>
          <w:sz w:val="20"/>
          <w:szCs w:val="20"/>
        </w:rPr>
        <w:t>, 2016)</w:t>
      </w:r>
      <w:r w:rsidR="0074681D">
        <w:rPr>
          <w:rFonts w:eastAsia="Times New Roman"/>
          <w:sz w:val="20"/>
          <w:szCs w:val="20"/>
        </w:rPr>
        <w:t xml:space="preserve"> y</w:t>
      </w:r>
      <w:r w:rsidR="00DC2C25" w:rsidRPr="00C5556C">
        <w:rPr>
          <w:rFonts w:eastAsia="Times New Roman"/>
          <w:sz w:val="20"/>
          <w:szCs w:val="20"/>
        </w:rPr>
        <w:t xml:space="preserve"> la información y los contenidos audiovisua</w:t>
      </w:r>
      <w:r w:rsidR="000B06EF">
        <w:rPr>
          <w:rFonts w:eastAsia="Times New Roman"/>
          <w:sz w:val="20"/>
          <w:szCs w:val="20"/>
        </w:rPr>
        <w:t xml:space="preserve">les </w:t>
      </w:r>
      <w:r w:rsidR="0074681D">
        <w:rPr>
          <w:rFonts w:eastAsia="Times New Roman"/>
          <w:sz w:val="20"/>
          <w:szCs w:val="20"/>
        </w:rPr>
        <w:t xml:space="preserve">poseen </w:t>
      </w:r>
      <w:r w:rsidR="000B06EF">
        <w:rPr>
          <w:rFonts w:eastAsia="Times New Roman"/>
          <w:sz w:val="20"/>
          <w:szCs w:val="20"/>
        </w:rPr>
        <w:t>un valor perecedero</w:t>
      </w:r>
      <w:r w:rsidR="00811207">
        <w:rPr>
          <w:rFonts w:eastAsia="Times New Roman"/>
          <w:sz w:val="20"/>
          <w:szCs w:val="20"/>
        </w:rPr>
        <w:t xml:space="preserve"> que puede atribuírsele a la</w:t>
      </w:r>
      <w:r w:rsidR="002E27AD" w:rsidRPr="00C5556C">
        <w:rPr>
          <w:rFonts w:eastAsia="Times New Roman"/>
          <w:sz w:val="20"/>
          <w:szCs w:val="20"/>
        </w:rPr>
        <w:t xml:space="preserve"> multiplicidad de pantallas, la interactividad y la </w:t>
      </w:r>
      <w:r w:rsidR="00811207" w:rsidRPr="00C5556C">
        <w:rPr>
          <w:rFonts w:eastAsia="Times New Roman"/>
          <w:sz w:val="20"/>
          <w:szCs w:val="20"/>
        </w:rPr>
        <w:t>virtualidad</w:t>
      </w:r>
      <w:r w:rsidR="00811207">
        <w:rPr>
          <w:rFonts w:eastAsia="Times New Roman"/>
          <w:sz w:val="20"/>
          <w:szCs w:val="20"/>
        </w:rPr>
        <w:t xml:space="preserve"> que a su vez</w:t>
      </w:r>
      <w:r w:rsidR="002E27AD" w:rsidRPr="00C5556C">
        <w:rPr>
          <w:rFonts w:eastAsia="Times New Roman"/>
          <w:sz w:val="20"/>
          <w:szCs w:val="20"/>
        </w:rPr>
        <w:t xml:space="preserve"> imposibilitan que se obvie la </w:t>
      </w:r>
      <w:r w:rsidR="00DC2C25" w:rsidRPr="00C5556C">
        <w:rPr>
          <w:rFonts w:eastAsia="Times New Roman"/>
          <w:sz w:val="20"/>
          <w:szCs w:val="20"/>
        </w:rPr>
        <w:t xml:space="preserve">realidad y </w:t>
      </w:r>
      <w:r w:rsidR="002E27AD" w:rsidRPr="00C5556C">
        <w:rPr>
          <w:rFonts w:eastAsia="Times New Roman"/>
          <w:sz w:val="20"/>
          <w:szCs w:val="20"/>
        </w:rPr>
        <w:t xml:space="preserve">que se continúen </w:t>
      </w:r>
      <w:r w:rsidR="00DC2C25" w:rsidRPr="00C5556C">
        <w:rPr>
          <w:rFonts w:eastAsia="Times New Roman"/>
          <w:sz w:val="20"/>
          <w:szCs w:val="20"/>
        </w:rPr>
        <w:t>utilizando en las aulas herramientas y estrategias didácticas propias de momentos anteriores y de pedagogías pasadas.</w:t>
      </w:r>
      <w:r w:rsidR="001766E6" w:rsidRPr="00C5556C">
        <w:rPr>
          <w:rFonts w:eastAsia="Times New Roman"/>
          <w:sz w:val="20"/>
          <w:szCs w:val="20"/>
        </w:rPr>
        <w:t xml:space="preserve"> </w:t>
      </w:r>
      <w:r w:rsidR="0008524A">
        <w:rPr>
          <w:rFonts w:eastAsia="Times New Roman"/>
          <w:sz w:val="20"/>
          <w:szCs w:val="20"/>
        </w:rPr>
        <w:t>Más allá de la visión de apocalípticos e integrados, e</w:t>
      </w:r>
      <w:r w:rsidR="001766E6" w:rsidRPr="00C5556C">
        <w:rPr>
          <w:rFonts w:eastAsia="Times New Roman"/>
          <w:sz w:val="20"/>
          <w:szCs w:val="20"/>
        </w:rPr>
        <w:t>n la era de la interactividad puede afirmarse con rotundidad que l</w:t>
      </w:r>
      <w:r w:rsidR="00DC2C25" w:rsidRPr="00C5556C">
        <w:rPr>
          <w:rFonts w:eastAsia="Times New Roman"/>
          <w:sz w:val="20"/>
          <w:szCs w:val="20"/>
        </w:rPr>
        <w:t xml:space="preserve">a </w:t>
      </w:r>
      <w:r w:rsidR="0008524A">
        <w:rPr>
          <w:rFonts w:eastAsia="Times New Roman"/>
          <w:sz w:val="20"/>
          <w:szCs w:val="20"/>
        </w:rPr>
        <w:t>perspectiva de</w:t>
      </w:r>
      <w:r w:rsidR="00DC2C25" w:rsidRPr="00C5556C">
        <w:rPr>
          <w:rFonts w:eastAsia="Times New Roman"/>
          <w:sz w:val="20"/>
          <w:szCs w:val="20"/>
        </w:rPr>
        <w:t xml:space="preserve"> unos y otros ha sido superada tanto por la tecnología como por los propios principios, en este sentido hoy en día existen diferentes estudios como los realizados </w:t>
      </w:r>
      <w:r w:rsidR="00DC2C25" w:rsidRPr="00A674FD">
        <w:rPr>
          <w:rFonts w:eastAsia="Times New Roman"/>
          <w:sz w:val="20"/>
          <w:szCs w:val="20"/>
        </w:rPr>
        <w:t>por (</w:t>
      </w:r>
      <w:r w:rsidR="00A674FD">
        <w:rPr>
          <w:rFonts w:eastAsia="Times New Roman"/>
          <w:sz w:val="20"/>
          <w:szCs w:val="20"/>
        </w:rPr>
        <w:t xml:space="preserve">Ramírez-García, </w:t>
      </w:r>
      <w:proofErr w:type="spellStart"/>
      <w:r w:rsidR="00A674FD">
        <w:rPr>
          <w:rFonts w:eastAsia="Times New Roman"/>
          <w:sz w:val="20"/>
          <w:szCs w:val="20"/>
        </w:rPr>
        <w:t>Renés</w:t>
      </w:r>
      <w:proofErr w:type="spellEnd"/>
      <w:r w:rsidR="00A674FD">
        <w:rPr>
          <w:rFonts w:eastAsia="Times New Roman"/>
          <w:sz w:val="20"/>
          <w:szCs w:val="20"/>
        </w:rPr>
        <w:t>-Arellano, Aguaded, 2016</w:t>
      </w:r>
      <w:r w:rsidR="00DC2C25" w:rsidRPr="00A674FD">
        <w:rPr>
          <w:rFonts w:eastAsia="Times New Roman"/>
          <w:sz w:val="20"/>
          <w:szCs w:val="20"/>
        </w:rPr>
        <w:t>) que muestran la realidad en las aulas y justifican la necesidad de inclusión de nuevos proyectos que favorezcan el desarrollo de la competencia mediática por parte del alumnado. Para ello resulta fundamental la formación continua del profesorado como indican</w:t>
      </w:r>
      <w:r w:rsidR="00AC7C68">
        <w:rPr>
          <w:rFonts w:eastAsia="Times New Roman"/>
          <w:sz w:val="20"/>
          <w:szCs w:val="20"/>
        </w:rPr>
        <w:t xml:space="preserve"> </w:t>
      </w:r>
      <w:proofErr w:type="spellStart"/>
      <w:r w:rsidR="00AC7C68">
        <w:rPr>
          <w:rFonts w:eastAsia="Times New Roman"/>
          <w:sz w:val="20"/>
          <w:szCs w:val="20"/>
        </w:rPr>
        <w:t>Caldeiro</w:t>
      </w:r>
      <w:proofErr w:type="spellEnd"/>
      <w:r w:rsidR="00AC7C68">
        <w:rPr>
          <w:rFonts w:eastAsia="Times New Roman"/>
          <w:sz w:val="20"/>
          <w:szCs w:val="20"/>
        </w:rPr>
        <w:t xml:space="preserve"> y Aguaded</w:t>
      </w:r>
      <w:r w:rsidR="00DC2C25" w:rsidRPr="00C5556C">
        <w:rPr>
          <w:rFonts w:eastAsia="Times New Roman"/>
          <w:sz w:val="20"/>
          <w:szCs w:val="20"/>
        </w:rPr>
        <w:t xml:space="preserve"> </w:t>
      </w:r>
      <w:r w:rsidR="00AC7C68" w:rsidRPr="00A674FD">
        <w:rPr>
          <w:rFonts w:eastAsia="Times New Roman"/>
          <w:sz w:val="20"/>
          <w:szCs w:val="20"/>
        </w:rPr>
        <w:t>(</w:t>
      </w:r>
      <w:r w:rsidR="00DC2C25" w:rsidRPr="00C5556C">
        <w:rPr>
          <w:rFonts w:eastAsia="Times New Roman"/>
          <w:sz w:val="20"/>
          <w:szCs w:val="20"/>
        </w:rPr>
        <w:t>2012).</w:t>
      </w:r>
      <w:r w:rsidR="001766E6" w:rsidRPr="00C5556C">
        <w:rPr>
          <w:rFonts w:eastAsia="Times New Roman"/>
          <w:sz w:val="20"/>
          <w:szCs w:val="20"/>
        </w:rPr>
        <w:t xml:space="preserve"> Una formación que la UNESCO en su web identifica con el avance y la calidad docente</w:t>
      </w:r>
      <w:r w:rsidR="00817E11" w:rsidRPr="00C5556C">
        <w:rPr>
          <w:rFonts w:eastAsia="Times New Roman"/>
          <w:sz w:val="20"/>
          <w:szCs w:val="20"/>
        </w:rPr>
        <w:t xml:space="preserve"> </w:t>
      </w:r>
      <w:r w:rsidR="00BF3BFE" w:rsidRPr="00C5556C">
        <w:rPr>
          <w:rFonts w:eastAsia="Times New Roman"/>
          <w:sz w:val="20"/>
          <w:szCs w:val="20"/>
        </w:rPr>
        <w:t xml:space="preserve">que trasciende el marco teórico y se apoya en estándares tecnológicos </w:t>
      </w:r>
      <w:r w:rsidR="00817E11" w:rsidRPr="00C5556C">
        <w:rPr>
          <w:rFonts w:eastAsia="Times New Roman"/>
          <w:sz w:val="20"/>
          <w:szCs w:val="20"/>
        </w:rPr>
        <w:t xml:space="preserve">referidos </w:t>
      </w:r>
      <w:r w:rsidR="00BF3BFE" w:rsidRPr="00C5556C">
        <w:rPr>
          <w:rFonts w:eastAsia="Times New Roman"/>
          <w:sz w:val="20"/>
          <w:szCs w:val="20"/>
        </w:rPr>
        <w:t>no solo a esta dimensión sino también y de forma especial a la producción reflexiva y crítica de contenidos.</w:t>
      </w:r>
      <w:r w:rsidR="00653A8E" w:rsidRPr="00C5556C">
        <w:rPr>
          <w:rFonts w:eastAsia="Times New Roman"/>
          <w:sz w:val="20"/>
          <w:szCs w:val="20"/>
        </w:rPr>
        <w:t xml:space="preserve"> </w:t>
      </w:r>
      <w:r w:rsidR="00A45715">
        <w:rPr>
          <w:rFonts w:eastAsia="Times New Roman"/>
          <w:sz w:val="20"/>
          <w:szCs w:val="20"/>
        </w:rPr>
        <w:t xml:space="preserve">Especialmente hoy en día </w:t>
      </w:r>
      <w:r w:rsidR="0076500E">
        <w:rPr>
          <w:rFonts w:eastAsia="Times New Roman"/>
          <w:sz w:val="20"/>
          <w:szCs w:val="20"/>
        </w:rPr>
        <w:t xml:space="preserve">el profesorado </w:t>
      </w:r>
      <w:r w:rsidR="00A45715">
        <w:rPr>
          <w:rFonts w:eastAsia="Times New Roman"/>
          <w:sz w:val="20"/>
          <w:szCs w:val="20"/>
        </w:rPr>
        <w:t>ha de ser</w:t>
      </w:r>
      <w:r w:rsidR="00A45715" w:rsidRPr="00C5556C">
        <w:rPr>
          <w:rFonts w:eastAsia="Times New Roman"/>
          <w:sz w:val="20"/>
          <w:szCs w:val="20"/>
        </w:rPr>
        <w:t xml:space="preserve"> capa</w:t>
      </w:r>
      <w:r w:rsidR="0076500E">
        <w:rPr>
          <w:rFonts w:eastAsia="Times New Roman"/>
          <w:sz w:val="20"/>
          <w:szCs w:val="20"/>
        </w:rPr>
        <w:t>z</w:t>
      </w:r>
      <w:r w:rsidR="00817E11" w:rsidRPr="00C5556C">
        <w:rPr>
          <w:rFonts w:eastAsia="Times New Roman"/>
          <w:sz w:val="20"/>
          <w:szCs w:val="20"/>
        </w:rPr>
        <w:t xml:space="preserve"> de ayudar  a los estudiantes para que trabajen</w:t>
      </w:r>
      <w:r w:rsidR="0055525B">
        <w:rPr>
          <w:rFonts w:eastAsia="Times New Roman"/>
          <w:sz w:val="20"/>
          <w:szCs w:val="20"/>
        </w:rPr>
        <w:t>,</w:t>
      </w:r>
      <w:r w:rsidR="00817E11" w:rsidRPr="00C5556C">
        <w:rPr>
          <w:rFonts w:eastAsia="Times New Roman"/>
          <w:sz w:val="20"/>
          <w:szCs w:val="20"/>
        </w:rPr>
        <w:t xml:space="preserve"> resuelvan problemas y desarrollen un aprendizaje creativo a través de las TIC. Para ello la UNESCO establece en su web una categorización en niveles que determin</w:t>
      </w:r>
      <w:r w:rsidR="00AD687B">
        <w:rPr>
          <w:rFonts w:eastAsia="Times New Roman"/>
          <w:sz w:val="20"/>
          <w:szCs w:val="20"/>
        </w:rPr>
        <w:t>a</w:t>
      </w:r>
      <w:r w:rsidR="00817E11" w:rsidRPr="00C5556C">
        <w:rPr>
          <w:rFonts w:eastAsia="Times New Roman"/>
          <w:sz w:val="20"/>
          <w:szCs w:val="20"/>
        </w:rPr>
        <w:t xml:space="preserve"> el grado de desarrollo y alcance de la competencia digital docente. </w:t>
      </w:r>
    </w:p>
    <w:p w:rsidR="00817E11" w:rsidRPr="00C5556C" w:rsidRDefault="00817E11" w:rsidP="00C5556C">
      <w:pPr>
        <w:pStyle w:val="Ttulo"/>
        <w:spacing w:after="0" w:line="240" w:lineRule="auto"/>
        <w:ind w:left="720"/>
        <w:contextualSpacing w:val="0"/>
        <w:jc w:val="both"/>
        <w:rPr>
          <w:rFonts w:eastAsia="Times New Roman"/>
          <w:sz w:val="20"/>
          <w:szCs w:val="20"/>
        </w:rPr>
      </w:pPr>
      <w:r w:rsidRPr="00C5556C">
        <w:rPr>
          <w:rFonts w:eastAsia="Times New Roman"/>
          <w:sz w:val="20"/>
          <w:szCs w:val="20"/>
        </w:rPr>
        <w:t xml:space="preserve">-En primer lugar hace referencia al aprendizaje de los elementos básicos de la tecnología, que permite el uso de las </w:t>
      </w:r>
      <w:r w:rsidR="00271E8F">
        <w:rPr>
          <w:rFonts w:eastAsia="Times New Roman"/>
          <w:sz w:val="20"/>
          <w:szCs w:val="20"/>
        </w:rPr>
        <w:t>TIC</w:t>
      </w:r>
      <w:r w:rsidR="00271E8F" w:rsidRPr="00C5556C">
        <w:rPr>
          <w:rFonts w:eastAsia="Times New Roman"/>
          <w:sz w:val="20"/>
          <w:szCs w:val="20"/>
        </w:rPr>
        <w:t xml:space="preserve"> </w:t>
      </w:r>
      <w:r w:rsidRPr="00C5556C">
        <w:rPr>
          <w:rFonts w:eastAsia="Times New Roman"/>
          <w:sz w:val="20"/>
          <w:szCs w:val="20"/>
        </w:rPr>
        <w:t>por parte de los estudiantes y favorece el aprendizaje activo.</w:t>
      </w:r>
    </w:p>
    <w:p w:rsidR="00817E11" w:rsidRPr="00C5556C" w:rsidRDefault="00817E11" w:rsidP="00C5556C">
      <w:pPr>
        <w:pStyle w:val="Ttulo"/>
        <w:spacing w:after="0" w:line="240" w:lineRule="auto"/>
        <w:ind w:left="720"/>
        <w:contextualSpacing w:val="0"/>
        <w:jc w:val="both"/>
        <w:rPr>
          <w:rFonts w:eastAsia="Times New Roman"/>
          <w:sz w:val="20"/>
          <w:szCs w:val="20"/>
        </w:rPr>
      </w:pPr>
      <w:r w:rsidRPr="00C5556C">
        <w:rPr>
          <w:rFonts w:eastAsia="Times New Roman"/>
          <w:sz w:val="20"/>
          <w:szCs w:val="20"/>
        </w:rPr>
        <w:t xml:space="preserve">-El segundo se centra en la profundización del conocimiento, que permite que los estudiantes adquieran conocimientos más avanzados de las asignaturas escolares y los apliquen a problemas complejos de la vida real. </w:t>
      </w:r>
    </w:p>
    <w:p w:rsidR="00817E11" w:rsidRPr="00C5556C" w:rsidRDefault="00817E11" w:rsidP="00C5556C">
      <w:pPr>
        <w:pStyle w:val="Ttulo"/>
        <w:spacing w:after="0" w:line="240" w:lineRule="auto"/>
        <w:ind w:left="720"/>
        <w:contextualSpacing w:val="0"/>
        <w:jc w:val="both"/>
        <w:rPr>
          <w:rFonts w:eastAsia="Times New Roman"/>
          <w:sz w:val="20"/>
          <w:szCs w:val="20"/>
        </w:rPr>
      </w:pPr>
      <w:r w:rsidRPr="00C5556C">
        <w:rPr>
          <w:rFonts w:eastAsia="Times New Roman"/>
          <w:sz w:val="20"/>
          <w:szCs w:val="20"/>
        </w:rPr>
        <w:t>-El tercero guarda relación con la creación de conocimiento, que forma para el alcance y desarrollo de la capacidad de creación de  nuevos conocimientos que contribuyen a la forja de  sociedades armoniosas.</w:t>
      </w:r>
    </w:p>
    <w:p w:rsidR="005A6B2A" w:rsidRPr="00C5556C" w:rsidRDefault="005A6B2A" w:rsidP="00C5556C">
      <w:pPr>
        <w:spacing w:line="240" w:lineRule="auto"/>
        <w:jc w:val="both"/>
        <w:rPr>
          <w:sz w:val="20"/>
          <w:szCs w:val="20"/>
        </w:rPr>
      </w:pPr>
    </w:p>
    <w:p w:rsidR="005A6B2A" w:rsidRPr="00C5556C" w:rsidRDefault="0055525B" w:rsidP="00C5556C">
      <w:pPr>
        <w:spacing w:line="240" w:lineRule="auto"/>
        <w:jc w:val="both"/>
        <w:rPr>
          <w:sz w:val="20"/>
          <w:szCs w:val="20"/>
        </w:rPr>
      </w:pPr>
      <w:r>
        <w:rPr>
          <w:sz w:val="20"/>
          <w:szCs w:val="20"/>
        </w:rPr>
        <w:t>En cuanto al</w:t>
      </w:r>
      <w:r w:rsidR="005A6B2A" w:rsidRPr="00C5556C">
        <w:rPr>
          <w:sz w:val="20"/>
          <w:szCs w:val="20"/>
        </w:rPr>
        <w:t xml:space="preserve"> </w:t>
      </w:r>
      <w:r w:rsidR="001954FB">
        <w:rPr>
          <w:sz w:val="20"/>
          <w:szCs w:val="20"/>
        </w:rPr>
        <w:t xml:space="preserve">alcance </w:t>
      </w:r>
      <w:r w:rsidR="005A6B2A" w:rsidRPr="00C5556C">
        <w:rPr>
          <w:sz w:val="20"/>
          <w:szCs w:val="20"/>
        </w:rPr>
        <w:t>de conocimientos</w:t>
      </w:r>
      <w:r w:rsidR="007377E9">
        <w:rPr>
          <w:sz w:val="20"/>
          <w:szCs w:val="20"/>
        </w:rPr>
        <w:t>,</w:t>
      </w:r>
      <w:r w:rsidR="005A6B2A" w:rsidRPr="00C5556C">
        <w:rPr>
          <w:sz w:val="20"/>
          <w:szCs w:val="20"/>
        </w:rPr>
        <w:t xml:space="preserve"> </w:t>
      </w:r>
      <w:r>
        <w:rPr>
          <w:sz w:val="20"/>
          <w:szCs w:val="20"/>
        </w:rPr>
        <w:t xml:space="preserve">cabe destacar que </w:t>
      </w:r>
      <w:r w:rsidR="005A6B2A" w:rsidRPr="00C5556C">
        <w:rPr>
          <w:sz w:val="20"/>
          <w:szCs w:val="20"/>
        </w:rPr>
        <w:t xml:space="preserve">apuesta por la alfabetización y el aprendizaje permanente </w:t>
      </w:r>
      <w:r w:rsidR="00CC7B0D" w:rsidRPr="00C5556C">
        <w:rPr>
          <w:sz w:val="20"/>
          <w:szCs w:val="20"/>
        </w:rPr>
        <w:t>y continuo, adaptado a l</w:t>
      </w:r>
      <w:r w:rsidR="008850D7" w:rsidRPr="00C5556C">
        <w:rPr>
          <w:sz w:val="20"/>
          <w:szCs w:val="20"/>
        </w:rPr>
        <w:t xml:space="preserve">as necesidades de cada persona, independientemente de su situación o procedencia. </w:t>
      </w:r>
      <w:r w:rsidR="005A52DB" w:rsidRPr="00C5556C">
        <w:rPr>
          <w:sz w:val="20"/>
          <w:szCs w:val="20"/>
        </w:rPr>
        <w:t>En este sentido, centra la atención  el aprendizaje permanente que englobe toda la actividad de adquisición de conocimientos, ya sea</w:t>
      </w:r>
      <w:r w:rsidR="00C71E62">
        <w:rPr>
          <w:sz w:val="20"/>
          <w:szCs w:val="20"/>
        </w:rPr>
        <w:t>n de caracter</w:t>
      </w:r>
      <w:r w:rsidR="005A52DB" w:rsidRPr="00C5556C">
        <w:rPr>
          <w:sz w:val="20"/>
          <w:szCs w:val="20"/>
        </w:rPr>
        <w:t xml:space="preserve"> formal o informal, con el fin de mejorar las habilidades y las competencias, exigiendo un cambio de modelo que ponga énfasis en el aprendizaje, frente a la enseñanza y la capacitación (UNESCO, 2014) de manera que se promueva un cambio en los valores y actitudes (</w:t>
      </w:r>
      <w:proofErr w:type="spellStart"/>
      <w:r w:rsidR="005A52DB" w:rsidRPr="00C5556C">
        <w:rPr>
          <w:sz w:val="20"/>
          <w:szCs w:val="20"/>
        </w:rPr>
        <w:t>Quendler</w:t>
      </w:r>
      <w:proofErr w:type="spellEnd"/>
      <w:r w:rsidR="005A52DB" w:rsidRPr="00C5556C">
        <w:rPr>
          <w:sz w:val="20"/>
          <w:szCs w:val="20"/>
        </w:rPr>
        <w:t xml:space="preserve"> y </w:t>
      </w:r>
      <w:proofErr w:type="spellStart"/>
      <w:r w:rsidR="005A52DB" w:rsidRPr="00C5556C">
        <w:rPr>
          <w:sz w:val="20"/>
          <w:szCs w:val="20"/>
        </w:rPr>
        <w:t>Lamb</w:t>
      </w:r>
      <w:proofErr w:type="spellEnd"/>
      <w:r w:rsidR="005A52DB" w:rsidRPr="00C5556C">
        <w:rPr>
          <w:sz w:val="20"/>
          <w:szCs w:val="20"/>
        </w:rPr>
        <w:t>, 2016).</w:t>
      </w:r>
    </w:p>
    <w:p w:rsidR="00992698" w:rsidRPr="00C5556C" w:rsidRDefault="009F329C" w:rsidP="00C5556C">
      <w:pPr>
        <w:pStyle w:val="Ttulo"/>
        <w:spacing w:after="0" w:line="240" w:lineRule="auto"/>
        <w:contextualSpacing w:val="0"/>
        <w:jc w:val="both"/>
        <w:rPr>
          <w:rFonts w:eastAsia="Times New Roman"/>
          <w:sz w:val="20"/>
          <w:szCs w:val="20"/>
        </w:rPr>
      </w:pPr>
      <w:r>
        <w:rPr>
          <w:rFonts w:eastAsia="Times New Roman"/>
          <w:sz w:val="20"/>
          <w:szCs w:val="20"/>
        </w:rPr>
        <w:lastRenderedPageBreak/>
        <w:t>Esta</w:t>
      </w:r>
      <w:r w:rsidRPr="00C5556C">
        <w:rPr>
          <w:rFonts w:eastAsia="Times New Roman"/>
          <w:sz w:val="20"/>
          <w:szCs w:val="20"/>
        </w:rPr>
        <w:t xml:space="preserve"> situación</w:t>
      </w:r>
      <w:r w:rsidR="00DC2C25" w:rsidRPr="00C5556C">
        <w:rPr>
          <w:rFonts w:eastAsia="Times New Roman"/>
          <w:sz w:val="20"/>
          <w:szCs w:val="20"/>
        </w:rPr>
        <w:t xml:space="preserve"> no es exclusiva del continente europeo y atiende</w:t>
      </w:r>
      <w:r w:rsidR="0092251E" w:rsidRPr="00C5556C">
        <w:rPr>
          <w:rFonts w:eastAsia="Times New Roman"/>
          <w:sz w:val="20"/>
          <w:szCs w:val="20"/>
        </w:rPr>
        <w:t>, como señala la UNESCO (2016) en el apartado dedicado a buenas prácticas, a «</w:t>
      </w:r>
      <w:r w:rsidR="0092251E" w:rsidRPr="00C5556C">
        <w:rPr>
          <w:sz w:val="20"/>
          <w:szCs w:val="20"/>
          <w:shd w:val="clear" w:color="auto" w:fill="FFFFFF"/>
        </w:rPr>
        <w:t>las experiencias del Instituto Nacional de Educación Abierta de la India o los programas d</w:t>
      </w:r>
      <w:r w:rsidR="007377E9">
        <w:rPr>
          <w:sz w:val="20"/>
          <w:szCs w:val="20"/>
          <w:shd w:val="clear" w:color="auto" w:fill="FFFFFF"/>
        </w:rPr>
        <w:t>e RVA de Chile, México y Brasil</w:t>
      </w:r>
      <w:r w:rsidR="0092251E" w:rsidRPr="00C5556C">
        <w:rPr>
          <w:sz w:val="20"/>
          <w:szCs w:val="20"/>
          <w:shd w:val="clear" w:color="auto" w:fill="FFFFFF"/>
        </w:rPr>
        <w:t>»</w:t>
      </w:r>
      <w:r w:rsidR="007377E9">
        <w:rPr>
          <w:sz w:val="20"/>
          <w:szCs w:val="20"/>
          <w:shd w:val="clear" w:color="auto" w:fill="FFFFFF"/>
        </w:rPr>
        <w:t xml:space="preserve">. A </w:t>
      </w:r>
      <w:r w:rsidR="000D56DA" w:rsidRPr="00C5556C">
        <w:rPr>
          <w:rFonts w:eastAsia="Times New Roman"/>
          <w:sz w:val="20"/>
          <w:szCs w:val="20"/>
        </w:rPr>
        <w:t xml:space="preserve">estos ejemplos se suma el de </w:t>
      </w:r>
      <w:r w:rsidR="00DC2C25" w:rsidRPr="00C5556C">
        <w:rPr>
          <w:rFonts w:eastAsia="Times New Roman"/>
          <w:sz w:val="20"/>
          <w:szCs w:val="20"/>
        </w:rPr>
        <w:t xml:space="preserve">Colombia </w:t>
      </w:r>
      <w:r w:rsidR="000D56DA" w:rsidRPr="00C5556C">
        <w:rPr>
          <w:rFonts w:eastAsia="Times New Roman"/>
          <w:sz w:val="20"/>
          <w:szCs w:val="20"/>
        </w:rPr>
        <w:t xml:space="preserve">donde </w:t>
      </w:r>
      <w:r w:rsidR="00DC2C25" w:rsidRPr="00C5556C">
        <w:rPr>
          <w:rFonts w:eastAsia="Times New Roman"/>
          <w:sz w:val="20"/>
          <w:szCs w:val="20"/>
        </w:rPr>
        <w:t xml:space="preserve">se están desarrollando iniciativas que </w:t>
      </w:r>
      <w:r w:rsidR="00764EEB">
        <w:rPr>
          <w:rFonts w:eastAsia="Times New Roman"/>
          <w:sz w:val="20"/>
          <w:szCs w:val="20"/>
        </w:rPr>
        <w:t xml:space="preserve">favorecen </w:t>
      </w:r>
      <w:r w:rsidR="00DC2C25" w:rsidRPr="00C5556C">
        <w:rPr>
          <w:rFonts w:eastAsia="Times New Roman"/>
          <w:sz w:val="20"/>
          <w:szCs w:val="20"/>
        </w:rPr>
        <w:t xml:space="preserve">el </w:t>
      </w:r>
      <w:r w:rsidR="000D56DA" w:rsidRPr="00C5556C">
        <w:rPr>
          <w:rFonts w:eastAsia="Times New Roman"/>
          <w:sz w:val="20"/>
          <w:szCs w:val="20"/>
        </w:rPr>
        <w:t xml:space="preserve">alcance </w:t>
      </w:r>
      <w:r w:rsidR="00DC2C25" w:rsidRPr="00C5556C">
        <w:rPr>
          <w:rFonts w:eastAsia="Times New Roman"/>
          <w:sz w:val="20"/>
          <w:szCs w:val="20"/>
        </w:rPr>
        <w:t>de la competencia mediática en la ciudadanía y de forma específica entre el alumnado y el profesorado (</w:t>
      </w:r>
      <w:r w:rsidR="0052288A" w:rsidRPr="00C5556C">
        <w:rPr>
          <w:rFonts w:eastAsia="Times New Roman"/>
          <w:color w:val="auto"/>
          <w:sz w:val="20"/>
          <w:szCs w:val="20"/>
        </w:rPr>
        <w:t xml:space="preserve">Sandoval, Manrique, Arenas, Martínez, </w:t>
      </w:r>
      <w:r w:rsidR="004C7FBE" w:rsidRPr="00C5556C">
        <w:rPr>
          <w:rFonts w:eastAsia="Times New Roman"/>
          <w:color w:val="auto"/>
          <w:sz w:val="20"/>
          <w:szCs w:val="20"/>
        </w:rPr>
        <w:t>Hernández</w:t>
      </w:r>
      <w:r w:rsidR="0052288A" w:rsidRPr="00C5556C">
        <w:rPr>
          <w:rFonts w:eastAsia="Times New Roman"/>
          <w:color w:val="auto"/>
          <w:sz w:val="20"/>
          <w:szCs w:val="20"/>
        </w:rPr>
        <w:t xml:space="preserve"> y Serra, 2016).</w:t>
      </w:r>
      <w:r w:rsidR="00DC2C25" w:rsidRPr="00C5556C">
        <w:rPr>
          <w:rFonts w:eastAsia="Times New Roman"/>
          <w:sz w:val="20"/>
          <w:szCs w:val="20"/>
        </w:rPr>
        <w:t xml:space="preserve"> </w:t>
      </w:r>
    </w:p>
    <w:p w:rsidR="00F15BD4" w:rsidRPr="00C5556C" w:rsidRDefault="00DC2C25" w:rsidP="00C5556C">
      <w:pPr>
        <w:pStyle w:val="Ttulo"/>
        <w:spacing w:after="0" w:line="240" w:lineRule="auto"/>
        <w:contextualSpacing w:val="0"/>
        <w:jc w:val="both"/>
        <w:rPr>
          <w:sz w:val="20"/>
          <w:szCs w:val="20"/>
        </w:rPr>
      </w:pPr>
      <w:r w:rsidRPr="00C5556C">
        <w:rPr>
          <w:rFonts w:eastAsia="Times New Roman"/>
          <w:sz w:val="20"/>
          <w:szCs w:val="20"/>
        </w:rPr>
        <w:t xml:space="preserve">Una realidad que </w:t>
      </w:r>
      <w:r w:rsidR="00992698" w:rsidRPr="00C5556C">
        <w:rPr>
          <w:rFonts w:eastAsia="Times New Roman"/>
          <w:sz w:val="20"/>
          <w:szCs w:val="20"/>
        </w:rPr>
        <w:t xml:space="preserve">no solo se hace </w:t>
      </w:r>
      <w:r w:rsidRPr="00C5556C">
        <w:rPr>
          <w:rFonts w:eastAsia="Times New Roman"/>
          <w:sz w:val="20"/>
          <w:szCs w:val="20"/>
        </w:rPr>
        <w:t xml:space="preserve">extensible a otros países como Brasil, Ecuador o Chile </w:t>
      </w:r>
      <w:r w:rsidR="00992698" w:rsidRPr="00C5556C">
        <w:rPr>
          <w:rFonts w:eastAsia="Times New Roman"/>
          <w:sz w:val="20"/>
          <w:szCs w:val="20"/>
        </w:rPr>
        <w:t xml:space="preserve">sino que </w:t>
      </w:r>
      <w:r w:rsidRPr="00C5556C">
        <w:rPr>
          <w:rFonts w:eastAsia="Times New Roman"/>
          <w:sz w:val="20"/>
          <w:szCs w:val="20"/>
        </w:rPr>
        <w:t>además</w:t>
      </w:r>
      <w:r w:rsidR="007377E9">
        <w:rPr>
          <w:rFonts w:eastAsia="Times New Roman"/>
          <w:sz w:val="20"/>
          <w:szCs w:val="20"/>
        </w:rPr>
        <w:t>,</w:t>
      </w:r>
      <w:r w:rsidRPr="00C5556C">
        <w:rPr>
          <w:rFonts w:eastAsia="Times New Roman"/>
          <w:sz w:val="20"/>
          <w:szCs w:val="20"/>
        </w:rPr>
        <w:t xml:space="preserve"> está presente </w:t>
      </w:r>
      <w:r w:rsidR="00992698" w:rsidRPr="00C5556C">
        <w:rPr>
          <w:rFonts w:eastAsia="Times New Roman"/>
          <w:sz w:val="20"/>
          <w:szCs w:val="20"/>
        </w:rPr>
        <w:t xml:space="preserve">en las políticas </w:t>
      </w:r>
      <w:r w:rsidRPr="00C5556C">
        <w:rPr>
          <w:rFonts w:eastAsia="Times New Roman"/>
          <w:sz w:val="20"/>
          <w:szCs w:val="20"/>
        </w:rPr>
        <w:t>educativa</w:t>
      </w:r>
      <w:r w:rsidR="00992698" w:rsidRPr="00C5556C">
        <w:rPr>
          <w:rFonts w:eastAsia="Times New Roman"/>
          <w:sz w:val="20"/>
          <w:szCs w:val="20"/>
        </w:rPr>
        <w:t>s que hacen referencia a</w:t>
      </w:r>
      <w:r w:rsidRPr="00C5556C">
        <w:rPr>
          <w:rFonts w:eastAsia="Times New Roman"/>
          <w:sz w:val="20"/>
          <w:szCs w:val="20"/>
        </w:rPr>
        <w:t>l uso de las Tic y su presencia en los planes de estudio</w:t>
      </w:r>
      <w:r w:rsidR="001F286E" w:rsidRPr="00C5556C">
        <w:rPr>
          <w:sz w:val="20"/>
          <w:szCs w:val="20"/>
        </w:rPr>
        <w:t>. Una presencia que al igual que en el caso de España figura de forma tímida en el currículo donde se incluyen contenidos transversales o algunos específicos vinculados a la dimensión de la tecnología más que a las de análisis y producción de contenidos.</w:t>
      </w:r>
    </w:p>
    <w:p w:rsidR="00F15BD4" w:rsidRPr="00C5556C" w:rsidRDefault="00DC2C25" w:rsidP="00C5556C">
      <w:pPr>
        <w:pStyle w:val="Ttulo"/>
        <w:spacing w:after="0" w:line="240" w:lineRule="auto"/>
        <w:contextualSpacing w:val="0"/>
        <w:jc w:val="both"/>
        <w:rPr>
          <w:rFonts w:eastAsia="Times New Roman"/>
          <w:sz w:val="20"/>
          <w:szCs w:val="20"/>
        </w:rPr>
      </w:pPr>
      <w:r w:rsidRPr="00C5556C">
        <w:rPr>
          <w:rFonts w:eastAsia="Times New Roman"/>
          <w:sz w:val="20"/>
          <w:szCs w:val="20"/>
        </w:rPr>
        <w:t xml:space="preserve"> </w:t>
      </w:r>
    </w:p>
    <w:p w:rsidR="00313BAA" w:rsidRPr="007377E9" w:rsidRDefault="00DC2C25" w:rsidP="007377E9">
      <w:pPr>
        <w:pStyle w:val="Ttulo"/>
        <w:spacing w:after="0" w:line="240" w:lineRule="auto"/>
        <w:contextualSpacing w:val="0"/>
        <w:jc w:val="both"/>
        <w:rPr>
          <w:rFonts w:eastAsia="Times New Roman"/>
          <w:b/>
          <w:i/>
          <w:sz w:val="20"/>
          <w:szCs w:val="20"/>
        </w:rPr>
      </w:pPr>
      <w:r w:rsidRPr="00274668">
        <w:rPr>
          <w:rFonts w:eastAsia="Times New Roman"/>
          <w:b/>
          <w:i/>
          <w:sz w:val="20"/>
          <w:szCs w:val="20"/>
        </w:rPr>
        <w:t>Alfabetización digital y mediática</w:t>
      </w:r>
    </w:p>
    <w:p w:rsidR="00313BAA" w:rsidRPr="00C5556C" w:rsidRDefault="005E256E" w:rsidP="00C5556C">
      <w:pPr>
        <w:spacing w:line="240" w:lineRule="auto"/>
        <w:jc w:val="both"/>
        <w:rPr>
          <w:sz w:val="20"/>
          <w:szCs w:val="20"/>
        </w:rPr>
      </w:pPr>
      <w:r w:rsidRPr="00C5556C">
        <w:rPr>
          <w:sz w:val="20"/>
          <w:szCs w:val="20"/>
        </w:rPr>
        <w:t xml:space="preserve">La realidad social circundante ha planteado la necesidad de que se asista al desarrollo de nuevas formas de aprender acorde a la existencia de nuevos medios y herramientas digitales. A lo largo de las últimas décadas del siglo XX diferentes organismos preconizaban la necesidad de preparar para convivir en un mundo dominado por las imágenes y los sonidos. Entonces ya se preveía el valor y el carácter de poder de los mismos si bien la presencia de los medios no poseía un carácter general ni se había extendido al nivel actual. </w:t>
      </w:r>
      <w:r w:rsidR="003F75F7" w:rsidRPr="00C5556C">
        <w:rPr>
          <w:sz w:val="20"/>
          <w:szCs w:val="20"/>
        </w:rPr>
        <w:t>Con el paso de los años la situación ha alcanzado límites insospechados, hoy en día la tecnología se ha convertido en un marco de referencia no solo comunicativo sino también de enseñanza/aprendizaje.</w:t>
      </w:r>
    </w:p>
    <w:p w:rsidR="004168DD" w:rsidRDefault="00DC3EC9" w:rsidP="00C5556C">
      <w:pPr>
        <w:spacing w:line="240" w:lineRule="auto"/>
        <w:jc w:val="both"/>
        <w:rPr>
          <w:bCs/>
          <w:sz w:val="20"/>
          <w:szCs w:val="20"/>
        </w:rPr>
      </w:pPr>
      <w:r w:rsidRPr="00C5556C">
        <w:rPr>
          <w:sz w:val="20"/>
          <w:szCs w:val="20"/>
        </w:rPr>
        <w:t xml:space="preserve">En este sentido la alfabetización ha perdido el valor inicial que hacía referencia al aprendizaje de estrategias </w:t>
      </w:r>
      <w:proofErr w:type="spellStart"/>
      <w:r w:rsidRPr="00C5556C">
        <w:rPr>
          <w:sz w:val="20"/>
          <w:szCs w:val="20"/>
        </w:rPr>
        <w:t>lecto</w:t>
      </w:r>
      <w:proofErr w:type="spellEnd"/>
      <w:r w:rsidRPr="00C5556C">
        <w:rPr>
          <w:sz w:val="20"/>
          <w:szCs w:val="20"/>
        </w:rPr>
        <w:t>-escritoras y ha alcanzado una dimensión digital connatural a la era mediática que caracteriza la actualidad.</w:t>
      </w:r>
      <w:r w:rsidR="00E70ED7" w:rsidRPr="00C5556C">
        <w:rPr>
          <w:sz w:val="20"/>
          <w:szCs w:val="20"/>
        </w:rPr>
        <w:t xml:space="preserve"> En este contexto la alfabetización digital ya no representa una opción sino que se ha convertido en una necesidad que es posible explicar atendiendo a una serie de criterios como puede ser: el funcionamiento de los motores de búsqueda y selección de la información que se difunde, de manera desmesurada hoy en día. La gestión de la información, la privacidad o los derechos y libertades que se derivan de la emisión y recepción de contenidos.</w:t>
      </w:r>
      <w:r w:rsidR="00C71141" w:rsidRPr="00C5556C">
        <w:rPr>
          <w:sz w:val="20"/>
          <w:szCs w:val="20"/>
        </w:rPr>
        <w:t xml:space="preserve"> En esta línea la alfabetización digital no consiste únicamente en «</w:t>
      </w:r>
      <w:r w:rsidR="00C71141" w:rsidRPr="00C5556C">
        <w:rPr>
          <w:bCs/>
          <w:sz w:val="20"/>
          <w:szCs w:val="20"/>
        </w:rPr>
        <w:t>enseñar a utilizar el ordenador y distintas aplicaciones informáticas, sino que debe ofrecer los elementos básicos para la comprensión y dominio del lenguaje en el que están codificados los programas»</w:t>
      </w:r>
      <w:r w:rsidR="000D4C84" w:rsidRPr="00C5556C">
        <w:rPr>
          <w:bCs/>
          <w:sz w:val="20"/>
          <w:szCs w:val="20"/>
        </w:rPr>
        <w:t xml:space="preserve"> (</w:t>
      </w:r>
      <w:proofErr w:type="spellStart"/>
      <w:r w:rsidR="000D4C84" w:rsidRPr="00C5556C">
        <w:rPr>
          <w:bCs/>
          <w:sz w:val="20"/>
          <w:szCs w:val="20"/>
        </w:rPr>
        <w:t>Levis</w:t>
      </w:r>
      <w:proofErr w:type="spellEnd"/>
      <w:r w:rsidR="000D4C84" w:rsidRPr="00C5556C">
        <w:rPr>
          <w:bCs/>
          <w:sz w:val="20"/>
          <w:szCs w:val="20"/>
        </w:rPr>
        <w:t>, 2006:78)</w:t>
      </w:r>
      <w:r w:rsidR="00FF2ACF" w:rsidRPr="00C5556C">
        <w:rPr>
          <w:bCs/>
          <w:sz w:val="20"/>
          <w:szCs w:val="20"/>
        </w:rPr>
        <w:t xml:space="preserve">. La tecnología y su implantación general en el ecosistema actual demanda sujetos preparados, capaces no solo </w:t>
      </w:r>
      <w:r w:rsidR="002473A7" w:rsidRPr="00C5556C">
        <w:rPr>
          <w:bCs/>
          <w:sz w:val="20"/>
          <w:szCs w:val="20"/>
        </w:rPr>
        <w:t xml:space="preserve">de </w:t>
      </w:r>
      <w:r w:rsidR="00FF2ACF" w:rsidRPr="00C5556C">
        <w:rPr>
          <w:bCs/>
          <w:sz w:val="20"/>
          <w:szCs w:val="20"/>
        </w:rPr>
        <w:t>decodificar adecuadamente sino de discernir y saber buscar información correctamente (</w:t>
      </w:r>
      <w:proofErr w:type="spellStart"/>
      <w:r w:rsidR="00FF2ACF" w:rsidRPr="00C5556C">
        <w:rPr>
          <w:bCs/>
          <w:sz w:val="20"/>
          <w:szCs w:val="20"/>
        </w:rPr>
        <w:t>Badwen</w:t>
      </w:r>
      <w:proofErr w:type="spellEnd"/>
      <w:r w:rsidR="00FF2ACF" w:rsidRPr="00C5556C">
        <w:rPr>
          <w:bCs/>
          <w:sz w:val="20"/>
          <w:szCs w:val="20"/>
        </w:rPr>
        <w:t>, 2002)</w:t>
      </w:r>
      <w:r w:rsidR="002473A7" w:rsidRPr="00C5556C">
        <w:rPr>
          <w:bCs/>
          <w:sz w:val="20"/>
          <w:szCs w:val="20"/>
        </w:rPr>
        <w:t xml:space="preserve">. </w:t>
      </w:r>
      <w:r w:rsidR="000752D2" w:rsidRPr="00C5556C">
        <w:rPr>
          <w:bCs/>
          <w:sz w:val="20"/>
          <w:szCs w:val="20"/>
        </w:rPr>
        <w:t xml:space="preserve">Una idea que discurre de forma paralela a los principios que emanan de la filosofía que se desprende de la política europea </w:t>
      </w:r>
      <w:r w:rsidR="00B65648" w:rsidRPr="00C5556C">
        <w:rPr>
          <w:bCs/>
          <w:sz w:val="20"/>
          <w:szCs w:val="20"/>
        </w:rPr>
        <w:t xml:space="preserve">que focaliza el interés en la </w:t>
      </w:r>
      <w:r w:rsidR="000752D2" w:rsidRPr="00C60333">
        <w:rPr>
          <w:bCs/>
          <w:sz w:val="20"/>
          <w:szCs w:val="20"/>
        </w:rPr>
        <w:t xml:space="preserve">formación del profesorado </w:t>
      </w:r>
      <w:r w:rsidR="00B65648" w:rsidRPr="00C60333">
        <w:rPr>
          <w:bCs/>
          <w:sz w:val="20"/>
          <w:szCs w:val="20"/>
        </w:rPr>
        <w:t xml:space="preserve">como estrategia básica para fortalecer </w:t>
      </w:r>
      <w:r w:rsidR="000752D2" w:rsidRPr="00C60333">
        <w:rPr>
          <w:bCs/>
          <w:sz w:val="20"/>
          <w:szCs w:val="20"/>
        </w:rPr>
        <w:t>la mejora de la calidad educativa.</w:t>
      </w:r>
    </w:p>
    <w:p w:rsidR="00313BAA" w:rsidRPr="00C5556C" w:rsidRDefault="00DC37C9" w:rsidP="00C5556C">
      <w:pPr>
        <w:spacing w:line="240" w:lineRule="auto"/>
        <w:jc w:val="both"/>
        <w:rPr>
          <w:bCs/>
          <w:sz w:val="20"/>
          <w:szCs w:val="20"/>
        </w:rPr>
      </w:pPr>
      <w:r w:rsidRPr="00C60333">
        <w:rPr>
          <w:bCs/>
          <w:sz w:val="20"/>
          <w:szCs w:val="20"/>
        </w:rPr>
        <w:t xml:space="preserve"> </w:t>
      </w:r>
      <w:r w:rsidR="004168DD">
        <w:rPr>
          <w:bCs/>
          <w:sz w:val="20"/>
          <w:szCs w:val="20"/>
        </w:rPr>
        <w:t>Si nos referimos al contexto europeo, la</w:t>
      </w:r>
      <w:r w:rsidRPr="00C60333">
        <w:rPr>
          <w:bCs/>
          <w:sz w:val="20"/>
          <w:szCs w:val="20"/>
        </w:rPr>
        <w:t xml:space="preserve"> formación se considera obligatoria en 28 sistemas educativos europeos siendo indispensable para la promoción en buena parte de ellos. Pese a que los docentes están preparados en sus materias,</w:t>
      </w:r>
      <w:r w:rsidRPr="00C5556C">
        <w:rPr>
          <w:bCs/>
          <w:sz w:val="20"/>
          <w:szCs w:val="20"/>
        </w:rPr>
        <w:t xml:space="preserve"> consideran que requieren formación en métodos didácticos, es decir, en el diseño de materiales adaptados a las necesidades más recientes. Por ende, esta idea enlaza de forma directa con la de alfabetización mediática que propugnaba el CML (2003) al referirse al conjunto de herramientas necesarias para el alfabetismo en medios. </w:t>
      </w:r>
      <w:r w:rsidR="004168DD">
        <w:rPr>
          <w:bCs/>
          <w:sz w:val="20"/>
          <w:szCs w:val="20"/>
        </w:rPr>
        <w:t xml:space="preserve">Asimismo el </w:t>
      </w:r>
      <w:r w:rsidRPr="00C5556C">
        <w:rPr>
          <w:bCs/>
          <w:sz w:val="20"/>
          <w:szCs w:val="20"/>
        </w:rPr>
        <w:t xml:space="preserve"> CML, cree fundamental conocer: quién es el creador del mensaje, qué técnicas creativas se usan para llamar la atención, que formas o maneras de comportamiento experimenta la audiencia de un mensaje, qué valores incorporan y por qué se </w:t>
      </w:r>
      <w:r w:rsidR="004168DD" w:rsidRPr="00C5556C">
        <w:rPr>
          <w:bCs/>
          <w:sz w:val="20"/>
          <w:szCs w:val="20"/>
        </w:rPr>
        <w:t>envían</w:t>
      </w:r>
      <w:r w:rsidR="004168DD">
        <w:rPr>
          <w:bCs/>
          <w:sz w:val="20"/>
          <w:szCs w:val="20"/>
        </w:rPr>
        <w:t xml:space="preserve">. Por ello, </w:t>
      </w:r>
      <w:r w:rsidR="00346D6A" w:rsidRPr="00C5556C">
        <w:rPr>
          <w:bCs/>
          <w:sz w:val="20"/>
          <w:szCs w:val="20"/>
        </w:rPr>
        <w:t xml:space="preserve"> define el proceso de alfabetismo en medios como el conjunto de habilidades que capacitan para acceder a los mensajes, analizarlos, evaluarlos y crearlos, todo ello de forma crítica y reflexiva. Una idea que se ha complementado y propagado a lo largo de la última década de tal forma que hoy en día, en diferentes países no solo del contexto </w:t>
      </w:r>
      <w:r w:rsidR="00321BD8" w:rsidRPr="00C5556C">
        <w:rPr>
          <w:bCs/>
          <w:sz w:val="20"/>
          <w:szCs w:val="20"/>
        </w:rPr>
        <w:t>europeo</w:t>
      </w:r>
      <w:r w:rsidR="00346D6A" w:rsidRPr="00C5556C">
        <w:rPr>
          <w:bCs/>
          <w:sz w:val="20"/>
          <w:szCs w:val="20"/>
        </w:rPr>
        <w:t xml:space="preserve"> sino también del latinoamericano, contamos con  </w:t>
      </w:r>
      <w:r w:rsidR="00321BD8" w:rsidRPr="00C5556C">
        <w:rPr>
          <w:bCs/>
          <w:sz w:val="20"/>
          <w:szCs w:val="20"/>
        </w:rPr>
        <w:t>experiencias en alfabetización</w:t>
      </w:r>
      <w:r w:rsidR="00AC1A5B" w:rsidRPr="00C5556C">
        <w:rPr>
          <w:bCs/>
          <w:sz w:val="20"/>
          <w:szCs w:val="20"/>
        </w:rPr>
        <w:t xml:space="preserve"> que inciden en la formación del profesorado de niveles iniciales (Unesco (b), 2014). </w:t>
      </w:r>
      <w:r w:rsidR="00B5670D" w:rsidRPr="00C5556C">
        <w:rPr>
          <w:bCs/>
          <w:sz w:val="20"/>
          <w:szCs w:val="20"/>
        </w:rPr>
        <w:t xml:space="preserve">Diferentes modos de alfabetizarse que inciden, en el desarrollo de «pedagogías emergentes» (Pérez-Lisboa y </w:t>
      </w:r>
      <w:proofErr w:type="spellStart"/>
      <w:r w:rsidR="00B5670D" w:rsidRPr="00C5556C">
        <w:rPr>
          <w:bCs/>
          <w:sz w:val="20"/>
          <w:szCs w:val="20"/>
        </w:rPr>
        <w:t>Caldeiro</w:t>
      </w:r>
      <w:proofErr w:type="spellEnd"/>
      <w:r w:rsidR="00B5670D" w:rsidRPr="00C5556C">
        <w:rPr>
          <w:bCs/>
          <w:sz w:val="20"/>
          <w:szCs w:val="20"/>
        </w:rPr>
        <w:t>, 2017)</w:t>
      </w:r>
      <w:r w:rsidR="00891332" w:rsidRPr="00C5556C">
        <w:rPr>
          <w:bCs/>
          <w:sz w:val="20"/>
          <w:szCs w:val="20"/>
        </w:rPr>
        <w:t>, modos de aprender y enseñar que  promueven el alcance de la «competencia crítica» (</w:t>
      </w:r>
      <w:proofErr w:type="spellStart"/>
      <w:r w:rsidR="00891332" w:rsidRPr="00C5556C">
        <w:rPr>
          <w:bCs/>
          <w:sz w:val="20"/>
          <w:szCs w:val="20"/>
        </w:rPr>
        <w:t>Caldeiro</w:t>
      </w:r>
      <w:proofErr w:type="spellEnd"/>
      <w:r w:rsidR="00891332" w:rsidRPr="00C5556C">
        <w:rPr>
          <w:bCs/>
          <w:sz w:val="20"/>
          <w:szCs w:val="20"/>
        </w:rPr>
        <w:t xml:space="preserve"> y Aguaded, 2015) con base en el aprendizaje para todos (Unesco, 2016).</w:t>
      </w:r>
      <w:r w:rsidR="005E2844" w:rsidRPr="00C5556C">
        <w:rPr>
          <w:bCs/>
          <w:sz w:val="20"/>
          <w:szCs w:val="20"/>
        </w:rPr>
        <w:t xml:space="preserve"> Criterios que a su vez deben ser evaluados con el fin de valorar el nivel de consecución de los objetivos y de estandarizarlos; en esta línea destacan estudios como el dirigido por Pérez-Tornero (2009)</w:t>
      </w:r>
      <w:r w:rsidR="00272555">
        <w:rPr>
          <w:bCs/>
          <w:sz w:val="20"/>
          <w:szCs w:val="20"/>
        </w:rPr>
        <w:t xml:space="preserve"> que s</w:t>
      </w:r>
      <w:r w:rsidR="005E2844" w:rsidRPr="00C5556C">
        <w:rPr>
          <w:bCs/>
          <w:sz w:val="20"/>
          <w:szCs w:val="20"/>
        </w:rPr>
        <w:t xml:space="preserve">i bien </w:t>
      </w:r>
      <w:r w:rsidR="00272555">
        <w:rPr>
          <w:bCs/>
          <w:sz w:val="20"/>
          <w:szCs w:val="20"/>
        </w:rPr>
        <w:t xml:space="preserve">está </w:t>
      </w:r>
      <w:r w:rsidR="005E2844" w:rsidRPr="00C5556C">
        <w:rPr>
          <w:bCs/>
          <w:sz w:val="20"/>
          <w:szCs w:val="20"/>
        </w:rPr>
        <w:t xml:space="preserve">referido al ámbito europeo, podría utilizarse de modelo en otros contextos dado que  busca facilitar el análisis y los criterios apropiados para la evaluación de los niveles de alfabetización mediática teniendo en cuenta el conjunto de políticas que se desarrollan en este </w:t>
      </w:r>
      <w:r w:rsidR="004C7FBE" w:rsidRPr="00C5556C">
        <w:rPr>
          <w:bCs/>
          <w:sz w:val="20"/>
          <w:szCs w:val="20"/>
        </w:rPr>
        <w:t>ámbito</w:t>
      </w:r>
      <w:r w:rsidR="005E2844" w:rsidRPr="00C5556C">
        <w:rPr>
          <w:bCs/>
          <w:sz w:val="20"/>
          <w:szCs w:val="20"/>
        </w:rPr>
        <w:t xml:space="preserve">. De un modo similar en países como Chile </w:t>
      </w:r>
      <w:r w:rsidR="00BE0F4D" w:rsidRPr="00C5556C">
        <w:rPr>
          <w:bCs/>
          <w:sz w:val="20"/>
          <w:szCs w:val="20"/>
        </w:rPr>
        <w:t xml:space="preserve">se han desarrollado programas de formación docente (Bitar, 2011) </w:t>
      </w:r>
      <w:r w:rsidR="00393501" w:rsidRPr="00C5556C">
        <w:rPr>
          <w:bCs/>
          <w:sz w:val="20"/>
          <w:szCs w:val="20"/>
        </w:rPr>
        <w:t xml:space="preserve">inspirados en diversas </w:t>
      </w:r>
      <w:r w:rsidR="00BE0F4D" w:rsidRPr="00C5556C">
        <w:rPr>
          <w:bCs/>
          <w:sz w:val="20"/>
          <w:szCs w:val="20"/>
        </w:rPr>
        <w:t xml:space="preserve"> investigaciones </w:t>
      </w:r>
      <w:r w:rsidR="00393501" w:rsidRPr="00C5556C">
        <w:rPr>
          <w:bCs/>
          <w:sz w:val="20"/>
          <w:szCs w:val="20"/>
        </w:rPr>
        <w:t>que han salido a la luz a lo largo de la primera década del actual siglo y describen los estándares Tic para la formación inicial docente (Unesco, 2008)</w:t>
      </w:r>
      <w:r w:rsidR="00C73B03" w:rsidRPr="00C5556C">
        <w:rPr>
          <w:bCs/>
          <w:sz w:val="20"/>
          <w:szCs w:val="20"/>
        </w:rPr>
        <w:t xml:space="preserve">. Iniciativas cuyo valor resulta significativo y al mismo tiempo sirven para analizar las diferencias y similitudes que pueden establecerse a nivel internacional. </w:t>
      </w:r>
    </w:p>
    <w:p w:rsidR="000B06EF" w:rsidRDefault="00C73B03" w:rsidP="000B06EF">
      <w:pPr>
        <w:spacing w:line="240" w:lineRule="auto"/>
        <w:jc w:val="both"/>
        <w:rPr>
          <w:bCs/>
          <w:sz w:val="20"/>
          <w:szCs w:val="20"/>
        </w:rPr>
      </w:pPr>
      <w:r w:rsidRPr="00C5556C">
        <w:rPr>
          <w:bCs/>
          <w:sz w:val="20"/>
          <w:szCs w:val="20"/>
        </w:rPr>
        <w:t xml:space="preserve">Pese a todo, no existen proyectos concretos que puedan identificarse con la competencia mediática y su desarrollo, si bien </w:t>
      </w:r>
      <w:r w:rsidR="004168DD">
        <w:rPr>
          <w:bCs/>
          <w:sz w:val="20"/>
          <w:szCs w:val="20"/>
        </w:rPr>
        <w:t xml:space="preserve">se cuenta </w:t>
      </w:r>
      <w:r w:rsidRPr="00C5556C">
        <w:rPr>
          <w:bCs/>
          <w:sz w:val="20"/>
          <w:szCs w:val="20"/>
        </w:rPr>
        <w:t xml:space="preserve">en este sentido </w:t>
      </w:r>
      <w:r w:rsidR="004168DD">
        <w:rPr>
          <w:bCs/>
          <w:sz w:val="20"/>
          <w:szCs w:val="20"/>
        </w:rPr>
        <w:t xml:space="preserve">con </w:t>
      </w:r>
      <w:r w:rsidRPr="00C5556C">
        <w:rPr>
          <w:bCs/>
          <w:sz w:val="20"/>
          <w:szCs w:val="20"/>
        </w:rPr>
        <w:t xml:space="preserve">el esfuerzo que la Red Internacional </w:t>
      </w:r>
      <w:proofErr w:type="spellStart"/>
      <w:r w:rsidRPr="00C5556C">
        <w:rPr>
          <w:bCs/>
          <w:sz w:val="20"/>
          <w:szCs w:val="20"/>
        </w:rPr>
        <w:t>Alfamed</w:t>
      </w:r>
      <w:proofErr w:type="spellEnd"/>
      <w:r w:rsidRPr="00C5556C">
        <w:rPr>
          <w:bCs/>
          <w:sz w:val="20"/>
          <w:szCs w:val="20"/>
        </w:rPr>
        <w:t xml:space="preserve"> </w:t>
      </w:r>
      <w:r w:rsidR="004168DD">
        <w:rPr>
          <w:bCs/>
          <w:sz w:val="20"/>
          <w:szCs w:val="20"/>
        </w:rPr>
        <w:t xml:space="preserve">que se </w:t>
      </w:r>
      <w:r w:rsidRPr="00C5556C">
        <w:rPr>
          <w:bCs/>
          <w:sz w:val="20"/>
          <w:szCs w:val="20"/>
        </w:rPr>
        <w:t xml:space="preserve">está desarrollando en diferentes países del contexto latinoamericano entre los que se encuentra Chile. Además de ello existen iniciativas como </w:t>
      </w:r>
      <w:proofErr w:type="spellStart"/>
      <w:r w:rsidRPr="00C5556C">
        <w:rPr>
          <w:bCs/>
          <w:sz w:val="20"/>
          <w:szCs w:val="20"/>
        </w:rPr>
        <w:t>Mediabus</w:t>
      </w:r>
      <w:proofErr w:type="spellEnd"/>
      <w:r w:rsidRPr="00C5556C">
        <w:rPr>
          <w:bCs/>
          <w:sz w:val="20"/>
          <w:szCs w:val="20"/>
        </w:rPr>
        <w:t xml:space="preserve"> que buscan conciliar posturas que vinculen la educación en </w:t>
      </w:r>
      <w:r w:rsidRPr="00C5556C">
        <w:rPr>
          <w:bCs/>
          <w:sz w:val="20"/>
          <w:szCs w:val="20"/>
        </w:rPr>
        <w:lastRenderedPageBreak/>
        <w:t xml:space="preserve">medios y la escuela, principalmente rural. Proyectos que se llevan a cabo en el marco de convenios que la </w:t>
      </w:r>
      <w:r w:rsidR="008329E0" w:rsidRPr="00C5556C">
        <w:rPr>
          <w:bCs/>
          <w:sz w:val="20"/>
          <w:szCs w:val="20"/>
        </w:rPr>
        <w:t xml:space="preserve">fundación que promueve la innovación  e inclusión educativa establece </w:t>
      </w:r>
      <w:r w:rsidR="00B114C9" w:rsidRPr="00C5556C">
        <w:rPr>
          <w:bCs/>
          <w:sz w:val="20"/>
          <w:szCs w:val="20"/>
        </w:rPr>
        <w:t xml:space="preserve">con </w:t>
      </w:r>
      <w:r w:rsidR="008329E0" w:rsidRPr="00C5556C">
        <w:rPr>
          <w:bCs/>
          <w:sz w:val="20"/>
          <w:szCs w:val="20"/>
        </w:rPr>
        <w:t xml:space="preserve">diversas universidades que imparten las carreras de pedagogía en sus diferentes ramas. </w:t>
      </w:r>
      <w:r w:rsidR="00B114C9" w:rsidRPr="00C5556C">
        <w:rPr>
          <w:bCs/>
          <w:sz w:val="20"/>
          <w:szCs w:val="20"/>
        </w:rPr>
        <w:t xml:space="preserve">Estas iniciativas pueden vincularse de forma indirecta con el desarrollo de la competencia mediática en tanto que favorecen la </w:t>
      </w:r>
      <w:r w:rsidR="00AD1AE3" w:rsidRPr="00C5556C">
        <w:rPr>
          <w:bCs/>
          <w:sz w:val="20"/>
          <w:szCs w:val="20"/>
        </w:rPr>
        <w:t>autonomía,</w:t>
      </w:r>
      <w:r w:rsidR="00B114C9" w:rsidRPr="00C5556C">
        <w:rPr>
          <w:bCs/>
          <w:sz w:val="20"/>
          <w:szCs w:val="20"/>
        </w:rPr>
        <w:t xml:space="preserve"> la reflexión y la creatividad.</w:t>
      </w:r>
      <w:r w:rsidR="00AD1AE3" w:rsidRPr="00C5556C">
        <w:rPr>
          <w:bCs/>
          <w:sz w:val="20"/>
          <w:szCs w:val="20"/>
        </w:rPr>
        <w:t xml:space="preserve"> Se trata de proyectos que apuestan por el </w:t>
      </w:r>
      <w:r w:rsidR="004168DD">
        <w:rPr>
          <w:bCs/>
          <w:sz w:val="20"/>
          <w:szCs w:val="20"/>
        </w:rPr>
        <w:t xml:space="preserve">alcance </w:t>
      </w:r>
      <w:r w:rsidR="00AD1AE3" w:rsidRPr="00C5556C">
        <w:rPr>
          <w:bCs/>
          <w:sz w:val="20"/>
          <w:szCs w:val="20"/>
        </w:rPr>
        <w:t>de la competencia crítica con base en la producción y análisis de contenidos audiovisuales por parte de los futuros docentes.</w:t>
      </w:r>
    </w:p>
    <w:p w:rsidR="000B06EF" w:rsidRDefault="000B06EF" w:rsidP="000B06EF">
      <w:pPr>
        <w:spacing w:line="240" w:lineRule="auto"/>
        <w:jc w:val="both"/>
        <w:rPr>
          <w:bCs/>
          <w:sz w:val="20"/>
          <w:szCs w:val="20"/>
        </w:rPr>
      </w:pPr>
    </w:p>
    <w:p w:rsidR="004C7FBE" w:rsidRPr="007377E9" w:rsidRDefault="00313BAA" w:rsidP="000B06EF">
      <w:pPr>
        <w:spacing w:line="240" w:lineRule="auto"/>
        <w:jc w:val="both"/>
        <w:rPr>
          <w:rFonts w:eastAsia="Times New Roman"/>
          <w:b/>
          <w:i/>
          <w:sz w:val="20"/>
          <w:szCs w:val="20"/>
        </w:rPr>
      </w:pPr>
      <w:r w:rsidRPr="00274668">
        <w:rPr>
          <w:rFonts w:eastAsia="Times New Roman"/>
          <w:b/>
          <w:i/>
          <w:sz w:val="20"/>
          <w:szCs w:val="20"/>
        </w:rPr>
        <w:t>La competencia mediática como forma de expresión crítica: más allá de la competencia audiovisual y la digital</w:t>
      </w:r>
    </w:p>
    <w:p w:rsidR="00E464B1" w:rsidRPr="00C5556C" w:rsidRDefault="002E33DC" w:rsidP="00C5556C">
      <w:pPr>
        <w:spacing w:line="240" w:lineRule="auto"/>
        <w:jc w:val="both"/>
        <w:rPr>
          <w:sz w:val="20"/>
          <w:szCs w:val="20"/>
        </w:rPr>
      </w:pPr>
      <w:r w:rsidRPr="00C5556C">
        <w:rPr>
          <w:sz w:val="20"/>
          <w:szCs w:val="20"/>
        </w:rPr>
        <w:t>La tecnología de la información, la práctica docente y los objetivos de la educación entendida esta última de forma genérica y no como la mera educación escolar, deben tender hacia el alcance de sujetos reflexivos, participativos y críticos, capaces de interactuar en la sociedad de la información, el conocimiento y la virtualidad.</w:t>
      </w:r>
      <w:r w:rsidR="006842BB" w:rsidRPr="00C5556C">
        <w:rPr>
          <w:sz w:val="20"/>
          <w:szCs w:val="20"/>
        </w:rPr>
        <w:t xml:space="preserve">  Para ello resulta imprescindible la inclusión de nuevas herramientas en al ámbito pedagógico, una inclusión a la que debe sumarse el alcance de niveles elevados en </w:t>
      </w:r>
      <w:r w:rsidR="00B374D0" w:rsidRPr="00C5556C">
        <w:rPr>
          <w:sz w:val="20"/>
          <w:szCs w:val="20"/>
        </w:rPr>
        <w:t xml:space="preserve">competencia mediática entendida como la habilidad </w:t>
      </w:r>
      <w:r w:rsidR="00FF40E5" w:rsidRPr="00C5556C">
        <w:rPr>
          <w:sz w:val="20"/>
          <w:szCs w:val="20"/>
        </w:rPr>
        <w:t xml:space="preserve">conformada por </w:t>
      </w:r>
      <w:r w:rsidR="00B374D0" w:rsidRPr="00C5556C">
        <w:rPr>
          <w:sz w:val="20"/>
          <w:szCs w:val="20"/>
        </w:rPr>
        <w:t>la dimensión</w:t>
      </w:r>
      <w:r w:rsidR="007A12E2">
        <w:rPr>
          <w:sz w:val="20"/>
          <w:szCs w:val="20"/>
        </w:rPr>
        <w:t xml:space="preserve"> de</w:t>
      </w:r>
      <w:r w:rsidR="007A12E2" w:rsidRPr="00C5556C">
        <w:rPr>
          <w:sz w:val="20"/>
          <w:szCs w:val="20"/>
        </w:rPr>
        <w:t>:</w:t>
      </w:r>
      <w:r w:rsidR="007A12E2">
        <w:rPr>
          <w:sz w:val="20"/>
          <w:szCs w:val="20"/>
        </w:rPr>
        <w:t xml:space="preserve"> la tecnología</w:t>
      </w:r>
      <w:r w:rsidR="00B374D0" w:rsidRPr="00C5556C">
        <w:rPr>
          <w:sz w:val="20"/>
          <w:szCs w:val="20"/>
        </w:rPr>
        <w:t>, lenguajes, interacción, producción y difusión valores y estética. Dimensiones</w:t>
      </w:r>
      <w:r w:rsidR="00FF40E5" w:rsidRPr="00C5556C">
        <w:rPr>
          <w:sz w:val="20"/>
          <w:szCs w:val="20"/>
        </w:rPr>
        <w:t xml:space="preserve"> todas ellas</w:t>
      </w:r>
      <w:r w:rsidR="00B374D0" w:rsidRPr="00C5556C">
        <w:rPr>
          <w:sz w:val="20"/>
          <w:szCs w:val="20"/>
        </w:rPr>
        <w:t xml:space="preserve"> que se configura</w:t>
      </w:r>
      <w:r w:rsidR="00FF40E5" w:rsidRPr="00C5556C">
        <w:rPr>
          <w:sz w:val="20"/>
          <w:szCs w:val="20"/>
        </w:rPr>
        <w:t>n, siguiendo a (</w:t>
      </w:r>
      <w:proofErr w:type="spellStart"/>
      <w:r w:rsidR="00FF40E5" w:rsidRPr="00C5556C">
        <w:rPr>
          <w:sz w:val="20"/>
          <w:szCs w:val="20"/>
        </w:rPr>
        <w:t>Ferrés</w:t>
      </w:r>
      <w:proofErr w:type="spellEnd"/>
      <w:r w:rsidR="00FF40E5" w:rsidRPr="00C5556C">
        <w:rPr>
          <w:sz w:val="20"/>
          <w:szCs w:val="20"/>
        </w:rPr>
        <w:t xml:space="preserve"> y </w:t>
      </w:r>
      <w:proofErr w:type="spellStart"/>
      <w:r w:rsidR="00FF40E5" w:rsidRPr="00C5556C">
        <w:rPr>
          <w:sz w:val="20"/>
          <w:szCs w:val="20"/>
        </w:rPr>
        <w:t>Piscitelli</w:t>
      </w:r>
      <w:proofErr w:type="spellEnd"/>
      <w:r w:rsidR="00FF40E5" w:rsidRPr="00C5556C">
        <w:rPr>
          <w:sz w:val="20"/>
          <w:szCs w:val="20"/>
        </w:rPr>
        <w:t>, 2012)</w:t>
      </w:r>
      <w:r w:rsidR="00B374D0" w:rsidRPr="00C5556C">
        <w:rPr>
          <w:sz w:val="20"/>
          <w:szCs w:val="20"/>
        </w:rPr>
        <w:t xml:space="preserve"> en</w:t>
      </w:r>
      <w:r w:rsidR="00FF40E5" w:rsidRPr="00C5556C">
        <w:rPr>
          <w:sz w:val="20"/>
          <w:szCs w:val="20"/>
        </w:rPr>
        <w:t xml:space="preserve"> </w:t>
      </w:r>
      <w:r w:rsidR="00B374D0" w:rsidRPr="00C5556C">
        <w:rPr>
          <w:sz w:val="20"/>
          <w:szCs w:val="20"/>
        </w:rPr>
        <w:t>torno a dos grandes ámbitos: análisis y expresión y que conllevan el desarrollo de indicadores que pueden utilizarse para definir el nivel de producción de contenidos del receptor, también conocido como «</w:t>
      </w:r>
      <w:proofErr w:type="spellStart"/>
      <w:r w:rsidR="00B374D0" w:rsidRPr="00C5556C">
        <w:rPr>
          <w:sz w:val="20"/>
          <w:szCs w:val="20"/>
        </w:rPr>
        <w:t>prosumer</w:t>
      </w:r>
      <w:proofErr w:type="spellEnd"/>
      <w:r w:rsidR="00B374D0" w:rsidRPr="00C5556C">
        <w:rPr>
          <w:sz w:val="20"/>
          <w:szCs w:val="20"/>
        </w:rPr>
        <w:t xml:space="preserve">» (Sánchez-Carrero y Contreras, 2014).  </w:t>
      </w:r>
    </w:p>
    <w:p w:rsidR="00C05C93" w:rsidRPr="00C5556C" w:rsidRDefault="00B374D0" w:rsidP="00C5556C">
      <w:pPr>
        <w:spacing w:line="240" w:lineRule="auto"/>
        <w:jc w:val="both"/>
        <w:rPr>
          <w:sz w:val="20"/>
          <w:szCs w:val="20"/>
        </w:rPr>
      </w:pPr>
      <w:r w:rsidRPr="00C5556C">
        <w:rPr>
          <w:sz w:val="20"/>
          <w:szCs w:val="20"/>
        </w:rPr>
        <w:t xml:space="preserve">En este sentido la competencia mediática trasciende a la digital y audiovisual completándolas en tanto que hace hincapié no solo en el uso tecnológico y el manejo de las herramientas digitales ni tampoco en el análisis de contenidos sino que establece un conjunto de dimensiones que debe desarrollar un receptor activo </w:t>
      </w:r>
      <w:r w:rsidR="0017333F" w:rsidRPr="00C5556C">
        <w:rPr>
          <w:sz w:val="20"/>
          <w:szCs w:val="20"/>
        </w:rPr>
        <w:t xml:space="preserve">que pertenece a la sociedad </w:t>
      </w:r>
      <w:proofErr w:type="spellStart"/>
      <w:r w:rsidR="0017333F" w:rsidRPr="00C5556C">
        <w:rPr>
          <w:sz w:val="20"/>
          <w:szCs w:val="20"/>
        </w:rPr>
        <w:t>multipantalla</w:t>
      </w:r>
      <w:proofErr w:type="spellEnd"/>
      <w:r w:rsidR="00FF6A71" w:rsidRPr="00C5556C">
        <w:rPr>
          <w:sz w:val="20"/>
          <w:szCs w:val="20"/>
        </w:rPr>
        <w:t xml:space="preserve"> (Ortiz,  2008) en la cual más allá </w:t>
      </w:r>
      <w:r w:rsidR="0017333F" w:rsidRPr="00C5556C">
        <w:rPr>
          <w:sz w:val="20"/>
          <w:szCs w:val="20"/>
        </w:rPr>
        <w:t xml:space="preserve">del consumismo se busca el alcance y desarrollo de la actitud reflexiva y crítica que se opone a la proliferación de conductas perniciosas derivadas del </w:t>
      </w:r>
      <w:r w:rsidR="00727B59">
        <w:rPr>
          <w:sz w:val="20"/>
          <w:szCs w:val="20"/>
        </w:rPr>
        <w:t>incorrecto</w:t>
      </w:r>
      <w:r w:rsidR="0017333F" w:rsidRPr="00C5556C">
        <w:rPr>
          <w:sz w:val="20"/>
          <w:szCs w:val="20"/>
        </w:rPr>
        <w:t xml:space="preserve"> manejo de los dispositivos tecnológicos y de la lectura</w:t>
      </w:r>
      <w:r w:rsidR="00727B59">
        <w:rPr>
          <w:sz w:val="20"/>
          <w:szCs w:val="20"/>
        </w:rPr>
        <w:t xml:space="preserve"> errónea</w:t>
      </w:r>
      <w:r w:rsidR="0017333F" w:rsidRPr="00C5556C">
        <w:rPr>
          <w:sz w:val="20"/>
          <w:szCs w:val="20"/>
        </w:rPr>
        <w:t xml:space="preserve"> de los contenidos audiovisuales.</w:t>
      </w:r>
      <w:r w:rsidR="00E464B1" w:rsidRPr="00C5556C">
        <w:rPr>
          <w:sz w:val="20"/>
          <w:szCs w:val="20"/>
        </w:rPr>
        <w:t xml:space="preserve"> </w:t>
      </w:r>
      <w:r w:rsidR="00015A21" w:rsidRPr="00C5556C">
        <w:rPr>
          <w:sz w:val="20"/>
          <w:szCs w:val="20"/>
        </w:rPr>
        <w:t>Además de ello</w:t>
      </w:r>
      <w:r w:rsidR="00727B59">
        <w:rPr>
          <w:sz w:val="20"/>
          <w:szCs w:val="20"/>
        </w:rPr>
        <w:t>,</w:t>
      </w:r>
      <w:r w:rsidR="00015A21" w:rsidRPr="00C5556C">
        <w:rPr>
          <w:sz w:val="20"/>
          <w:szCs w:val="20"/>
        </w:rPr>
        <w:t xml:space="preserve"> </w:t>
      </w:r>
      <w:r w:rsidR="00E464B1" w:rsidRPr="00C5556C">
        <w:rPr>
          <w:sz w:val="20"/>
          <w:szCs w:val="20"/>
        </w:rPr>
        <w:t xml:space="preserve">en la actualidad </w:t>
      </w:r>
      <w:r w:rsidR="00015A21" w:rsidRPr="00C5556C">
        <w:rPr>
          <w:sz w:val="20"/>
          <w:szCs w:val="20"/>
        </w:rPr>
        <w:t>impera la necesidad de empoderar a los usuarios de, por ejemplo</w:t>
      </w:r>
      <w:r w:rsidR="00323F13" w:rsidRPr="00C5556C">
        <w:rPr>
          <w:sz w:val="20"/>
          <w:szCs w:val="20"/>
        </w:rPr>
        <w:t>,</w:t>
      </w:r>
      <w:r w:rsidR="00015A21" w:rsidRPr="00C5556C">
        <w:rPr>
          <w:sz w:val="20"/>
          <w:szCs w:val="20"/>
        </w:rPr>
        <w:t xml:space="preserve"> </w:t>
      </w:r>
      <w:r w:rsidR="00E464B1" w:rsidRPr="00C5556C">
        <w:rPr>
          <w:sz w:val="20"/>
          <w:szCs w:val="20"/>
        </w:rPr>
        <w:t xml:space="preserve">las redes sociales </w:t>
      </w:r>
      <w:r w:rsidR="00015A21" w:rsidRPr="00C5556C">
        <w:rPr>
          <w:sz w:val="20"/>
          <w:szCs w:val="20"/>
        </w:rPr>
        <w:t>que se han convertido</w:t>
      </w:r>
      <w:r w:rsidR="00E464B1" w:rsidRPr="00C5556C">
        <w:rPr>
          <w:sz w:val="20"/>
          <w:szCs w:val="20"/>
        </w:rPr>
        <w:t xml:space="preserve"> en uno de los medios de comunicación más utilizados, especialmente entre el colectivo adolescente</w:t>
      </w:r>
      <w:r w:rsidR="00F217E0">
        <w:rPr>
          <w:sz w:val="20"/>
          <w:szCs w:val="20"/>
        </w:rPr>
        <w:t xml:space="preserve">. </w:t>
      </w:r>
      <w:r w:rsidR="00323F13" w:rsidRPr="00C5556C">
        <w:rPr>
          <w:sz w:val="20"/>
          <w:szCs w:val="20"/>
        </w:rPr>
        <w:t>En este sentido y según afirmaban (Tejedor y Pulido, 2012) conviene tener en cuenta los retos y riesgos de la red</w:t>
      </w:r>
      <w:r w:rsidR="00943911" w:rsidRPr="00C5556C">
        <w:rPr>
          <w:sz w:val="20"/>
          <w:szCs w:val="20"/>
        </w:rPr>
        <w:t xml:space="preserve"> y la virtualidad</w:t>
      </w:r>
      <w:r w:rsidR="00323F13" w:rsidRPr="00C5556C">
        <w:rPr>
          <w:sz w:val="20"/>
          <w:szCs w:val="20"/>
        </w:rPr>
        <w:t xml:space="preserve">. </w:t>
      </w:r>
      <w:r w:rsidR="00BB1D67" w:rsidRPr="00C5556C">
        <w:rPr>
          <w:sz w:val="20"/>
          <w:szCs w:val="20"/>
        </w:rPr>
        <w:t xml:space="preserve">Hoy en día, </w:t>
      </w:r>
      <w:r w:rsidR="00E464B1" w:rsidRPr="00C5556C">
        <w:rPr>
          <w:sz w:val="20"/>
          <w:szCs w:val="20"/>
        </w:rPr>
        <w:t xml:space="preserve">además de leer la información constituye una necesidad perentoria su correcta </w:t>
      </w:r>
      <w:r w:rsidR="00BB1D67" w:rsidRPr="00C5556C">
        <w:rPr>
          <w:sz w:val="20"/>
          <w:szCs w:val="20"/>
        </w:rPr>
        <w:t xml:space="preserve">decodificación y adecuada </w:t>
      </w:r>
      <w:r w:rsidR="00E464B1" w:rsidRPr="00C5556C">
        <w:rPr>
          <w:sz w:val="20"/>
          <w:szCs w:val="20"/>
        </w:rPr>
        <w:t>producción</w:t>
      </w:r>
      <w:r w:rsidR="00BB1D67" w:rsidRPr="00C5556C">
        <w:rPr>
          <w:sz w:val="20"/>
          <w:szCs w:val="20"/>
        </w:rPr>
        <w:t>,</w:t>
      </w:r>
      <w:r w:rsidR="00E464B1" w:rsidRPr="00C5556C">
        <w:rPr>
          <w:sz w:val="20"/>
          <w:szCs w:val="20"/>
        </w:rPr>
        <w:t xml:space="preserve"> especialmente en un momento en el cual </w:t>
      </w:r>
      <w:r w:rsidR="00B87C88" w:rsidRPr="00C5556C">
        <w:rPr>
          <w:sz w:val="20"/>
          <w:szCs w:val="20"/>
        </w:rPr>
        <w:t xml:space="preserve">se difunde </w:t>
      </w:r>
      <w:r w:rsidR="00E464B1" w:rsidRPr="00C5556C">
        <w:rPr>
          <w:sz w:val="20"/>
          <w:szCs w:val="20"/>
        </w:rPr>
        <w:t>de manera inmediata</w:t>
      </w:r>
      <w:r w:rsidR="00323F13" w:rsidRPr="00C5556C">
        <w:rPr>
          <w:sz w:val="20"/>
          <w:szCs w:val="20"/>
        </w:rPr>
        <w:t xml:space="preserve"> y en ocasiones irregular.</w:t>
      </w:r>
      <w:r w:rsidR="000D5170" w:rsidRPr="00C5556C">
        <w:rPr>
          <w:sz w:val="20"/>
          <w:szCs w:val="20"/>
        </w:rPr>
        <w:t xml:space="preserve"> </w:t>
      </w:r>
    </w:p>
    <w:p w:rsidR="000D5170" w:rsidRPr="00C5556C" w:rsidRDefault="000D5170" w:rsidP="00C5556C">
      <w:pPr>
        <w:spacing w:line="240" w:lineRule="auto"/>
        <w:jc w:val="both"/>
        <w:rPr>
          <w:sz w:val="20"/>
          <w:szCs w:val="20"/>
        </w:rPr>
      </w:pPr>
      <w:r w:rsidRPr="00C5556C">
        <w:rPr>
          <w:sz w:val="20"/>
          <w:szCs w:val="20"/>
        </w:rPr>
        <w:t xml:space="preserve">Por tanto resulta fundamental el desarrollo de la competencia mediática en cada una de sus dimensiones; asimismo constituye una necesidad imperiosa alfabetizar no solo a los menores </w:t>
      </w:r>
      <w:r w:rsidR="000C743A" w:rsidRPr="00C5556C">
        <w:rPr>
          <w:sz w:val="20"/>
          <w:szCs w:val="20"/>
        </w:rPr>
        <w:t>sino a la población en general y de forma especial a los docentes y a los progenitores</w:t>
      </w:r>
      <w:r w:rsidR="00727B59">
        <w:rPr>
          <w:sz w:val="20"/>
          <w:szCs w:val="20"/>
        </w:rPr>
        <w:t xml:space="preserve"> que pertenecen al grupo de los «visitantes digitales</w:t>
      </w:r>
      <w:r w:rsidR="00F217E0">
        <w:rPr>
          <w:sz w:val="20"/>
          <w:szCs w:val="20"/>
        </w:rPr>
        <w:t>» (</w:t>
      </w:r>
      <w:r w:rsidR="00727B59">
        <w:rPr>
          <w:sz w:val="20"/>
          <w:szCs w:val="20"/>
        </w:rPr>
        <w:t xml:space="preserve">White y Le </w:t>
      </w:r>
      <w:proofErr w:type="spellStart"/>
      <w:r w:rsidR="00727B59">
        <w:rPr>
          <w:sz w:val="20"/>
          <w:szCs w:val="20"/>
        </w:rPr>
        <w:t>Cornu</w:t>
      </w:r>
      <w:proofErr w:type="spellEnd"/>
      <w:r w:rsidR="00727B59">
        <w:rPr>
          <w:sz w:val="20"/>
          <w:szCs w:val="20"/>
        </w:rPr>
        <w:t>, 2011)</w:t>
      </w:r>
      <w:r w:rsidR="00FB4114" w:rsidRPr="00C5556C">
        <w:rPr>
          <w:sz w:val="20"/>
          <w:szCs w:val="20"/>
        </w:rPr>
        <w:t>. En la sociedad móvil digital actual conviene que los «</w:t>
      </w:r>
      <w:proofErr w:type="spellStart"/>
      <w:r w:rsidR="00FB4114" w:rsidRPr="00C5556C">
        <w:rPr>
          <w:sz w:val="20"/>
          <w:szCs w:val="20"/>
        </w:rPr>
        <w:t>natitantes</w:t>
      </w:r>
      <w:proofErr w:type="spellEnd"/>
      <w:r w:rsidR="00FB4114" w:rsidRPr="00C5556C">
        <w:rPr>
          <w:sz w:val="20"/>
          <w:szCs w:val="20"/>
        </w:rPr>
        <w:t xml:space="preserve">» (Fernández-García, Blasco y </w:t>
      </w:r>
      <w:proofErr w:type="spellStart"/>
      <w:r w:rsidR="00FB4114" w:rsidRPr="00C5556C">
        <w:rPr>
          <w:sz w:val="20"/>
          <w:szCs w:val="20"/>
        </w:rPr>
        <w:t>Caldeiro</w:t>
      </w:r>
      <w:proofErr w:type="spellEnd"/>
      <w:r w:rsidR="00FB4114" w:rsidRPr="00C5556C">
        <w:rPr>
          <w:sz w:val="20"/>
          <w:szCs w:val="20"/>
        </w:rPr>
        <w:t>, 2016)</w:t>
      </w:r>
      <w:r w:rsidR="00727B59">
        <w:rPr>
          <w:sz w:val="20"/>
          <w:szCs w:val="20"/>
        </w:rPr>
        <w:t xml:space="preserve"> se interrelacionen tanto si conviven en un mismo espacio presencial como si es virtual</w:t>
      </w:r>
      <w:r w:rsidR="00FB4114" w:rsidRPr="00C5556C">
        <w:rPr>
          <w:sz w:val="20"/>
          <w:szCs w:val="20"/>
        </w:rPr>
        <w:t>. Independientemente del nivel de desarrollo y manejo de las tecnologías y de la capacidad de decodificar los contenidos audiovisuales «visitantes y residentes digitales» (</w:t>
      </w:r>
      <w:r w:rsidR="0015441A" w:rsidRPr="00C5556C">
        <w:rPr>
          <w:sz w:val="20"/>
          <w:szCs w:val="20"/>
        </w:rPr>
        <w:t xml:space="preserve">White y </w:t>
      </w:r>
      <w:r w:rsidR="00FB4114" w:rsidRPr="00C5556C">
        <w:rPr>
          <w:sz w:val="20"/>
          <w:szCs w:val="20"/>
        </w:rPr>
        <w:t xml:space="preserve"> Le </w:t>
      </w:r>
      <w:proofErr w:type="spellStart"/>
      <w:r w:rsidR="00FB4114" w:rsidRPr="00C5556C">
        <w:rPr>
          <w:sz w:val="20"/>
          <w:szCs w:val="20"/>
        </w:rPr>
        <w:t>Cornu</w:t>
      </w:r>
      <w:proofErr w:type="spellEnd"/>
      <w:r w:rsidR="00136CD1" w:rsidRPr="00C5556C">
        <w:rPr>
          <w:sz w:val="20"/>
          <w:szCs w:val="20"/>
        </w:rPr>
        <w:t>, 2011</w:t>
      </w:r>
      <w:r w:rsidR="00FB4114" w:rsidRPr="00C5556C">
        <w:rPr>
          <w:sz w:val="20"/>
          <w:szCs w:val="20"/>
        </w:rPr>
        <w:t>) han de desarrollar el nivel óptimo de competencia mediática que les capacita para expresarse de forma crítica y autónoma y para desenvolverse en medio de</w:t>
      </w:r>
      <w:r w:rsidR="002C3AC0" w:rsidRPr="00C5556C">
        <w:rPr>
          <w:sz w:val="20"/>
          <w:szCs w:val="20"/>
        </w:rPr>
        <w:t xml:space="preserve"> superabundancia de información se tiende a</w:t>
      </w:r>
      <w:r w:rsidR="00FB4114" w:rsidRPr="00C5556C">
        <w:rPr>
          <w:sz w:val="20"/>
          <w:szCs w:val="20"/>
        </w:rPr>
        <w:t xml:space="preserve"> la </w:t>
      </w:r>
      <w:r w:rsidR="006F2C3F" w:rsidRPr="00C5556C">
        <w:rPr>
          <w:sz w:val="20"/>
          <w:szCs w:val="20"/>
        </w:rPr>
        <w:t xml:space="preserve">sobrecarga desmedida también denominada </w:t>
      </w:r>
      <w:r w:rsidR="00FB4114" w:rsidRPr="00C5556C">
        <w:rPr>
          <w:sz w:val="20"/>
          <w:szCs w:val="20"/>
        </w:rPr>
        <w:t>«</w:t>
      </w:r>
      <w:proofErr w:type="spellStart"/>
      <w:r w:rsidR="00FB4114" w:rsidRPr="00C5556C">
        <w:rPr>
          <w:sz w:val="20"/>
          <w:szCs w:val="20"/>
        </w:rPr>
        <w:t>infopolución</w:t>
      </w:r>
      <w:proofErr w:type="spellEnd"/>
      <w:r w:rsidR="00FB4114" w:rsidRPr="00C5556C">
        <w:rPr>
          <w:sz w:val="20"/>
          <w:szCs w:val="20"/>
        </w:rPr>
        <w:t xml:space="preserve">» </w:t>
      </w:r>
      <w:r w:rsidR="006F2C3F" w:rsidRPr="00C5556C">
        <w:rPr>
          <w:sz w:val="20"/>
          <w:szCs w:val="20"/>
        </w:rPr>
        <w:t xml:space="preserve">o </w:t>
      </w:r>
      <w:r w:rsidR="00FB4114" w:rsidRPr="00C5556C">
        <w:rPr>
          <w:sz w:val="20"/>
          <w:szCs w:val="20"/>
        </w:rPr>
        <w:t xml:space="preserve">« </w:t>
      </w:r>
      <w:proofErr w:type="spellStart"/>
      <w:r w:rsidR="00FB4114" w:rsidRPr="00C5556C">
        <w:rPr>
          <w:sz w:val="20"/>
          <w:szCs w:val="20"/>
        </w:rPr>
        <w:t>infoxicación</w:t>
      </w:r>
      <w:proofErr w:type="spellEnd"/>
      <w:r w:rsidR="00FB4114" w:rsidRPr="00C5556C">
        <w:rPr>
          <w:sz w:val="20"/>
          <w:szCs w:val="20"/>
        </w:rPr>
        <w:t>»</w:t>
      </w:r>
      <w:r w:rsidR="00F036E6" w:rsidRPr="00C5556C">
        <w:rPr>
          <w:sz w:val="20"/>
          <w:szCs w:val="20"/>
        </w:rPr>
        <w:t xml:space="preserve"> (Aguaded, 2014).</w:t>
      </w:r>
      <w:r w:rsidR="00FB4114" w:rsidRPr="00C5556C">
        <w:rPr>
          <w:sz w:val="20"/>
          <w:szCs w:val="20"/>
        </w:rPr>
        <w:t xml:space="preserve"> </w:t>
      </w:r>
    </w:p>
    <w:p w:rsidR="000B06EF" w:rsidRDefault="00061212" w:rsidP="000B06EF">
      <w:pPr>
        <w:spacing w:line="240" w:lineRule="auto"/>
        <w:jc w:val="both"/>
        <w:rPr>
          <w:sz w:val="20"/>
          <w:szCs w:val="20"/>
        </w:rPr>
      </w:pPr>
      <w:r w:rsidRPr="00C5556C">
        <w:rPr>
          <w:sz w:val="20"/>
          <w:szCs w:val="20"/>
        </w:rPr>
        <w:t>Para ello se propone la educación en medios también denominada educomunicación que aboga por la formación para los medios, una tarea que resulta compleja teniendo en cuenta que la competencia mediática no figura entre aquellas que componen el currículo. Si bien si puede vincularse de forma transversal e interdisciplinar en la práctica totalidad de asignaturas y programas formativos.</w:t>
      </w:r>
    </w:p>
    <w:p w:rsidR="000B06EF" w:rsidRDefault="000B06EF" w:rsidP="000B06EF">
      <w:pPr>
        <w:spacing w:line="240" w:lineRule="auto"/>
        <w:jc w:val="both"/>
        <w:rPr>
          <w:sz w:val="20"/>
          <w:szCs w:val="20"/>
        </w:rPr>
      </w:pPr>
    </w:p>
    <w:p w:rsidR="00B70186" w:rsidRPr="007377E9" w:rsidRDefault="00B70186" w:rsidP="000B06EF">
      <w:pPr>
        <w:spacing w:line="240" w:lineRule="auto"/>
        <w:jc w:val="both"/>
        <w:rPr>
          <w:rFonts w:eastAsia="Times New Roman"/>
          <w:i/>
          <w:sz w:val="20"/>
          <w:szCs w:val="20"/>
        </w:rPr>
      </w:pPr>
      <w:r w:rsidRPr="007377E9">
        <w:rPr>
          <w:rFonts w:eastAsia="Times New Roman"/>
          <w:b/>
          <w:i/>
          <w:sz w:val="20"/>
          <w:szCs w:val="20"/>
        </w:rPr>
        <w:t>La realidad chilena</w:t>
      </w:r>
      <w:r w:rsidRPr="007377E9">
        <w:rPr>
          <w:rFonts w:eastAsia="Times New Roman"/>
          <w:i/>
          <w:sz w:val="20"/>
          <w:szCs w:val="20"/>
        </w:rPr>
        <w:t xml:space="preserve"> </w:t>
      </w:r>
    </w:p>
    <w:p w:rsidR="007377E9" w:rsidRDefault="00B70186" w:rsidP="00632B3F">
      <w:pPr>
        <w:spacing w:line="240" w:lineRule="auto"/>
        <w:jc w:val="both"/>
        <w:rPr>
          <w:rFonts w:eastAsia="Times New Roman"/>
          <w:sz w:val="20"/>
          <w:szCs w:val="20"/>
        </w:rPr>
      </w:pPr>
      <w:r>
        <w:rPr>
          <w:rFonts w:eastAsia="Times New Roman"/>
          <w:sz w:val="20"/>
          <w:szCs w:val="20"/>
        </w:rPr>
        <w:t xml:space="preserve">En las últimas décadas, las políticas educacionales que se han impulsado en Chile en busca de mejorar la calidad han permitido innovar y modernizar los aprendizajes en la sala de clases. </w:t>
      </w:r>
      <w:r w:rsidR="009415DD">
        <w:rPr>
          <w:rFonts w:eastAsia="Times New Roman"/>
          <w:sz w:val="20"/>
          <w:szCs w:val="20"/>
        </w:rPr>
        <w:t xml:space="preserve">En este contexto destaca la iniciada en </w:t>
      </w:r>
      <w:r>
        <w:rPr>
          <w:sz w:val="20"/>
          <w:szCs w:val="20"/>
        </w:rPr>
        <w:t>el año 1992, con la creación</w:t>
      </w:r>
      <w:r w:rsidRPr="008441A2">
        <w:rPr>
          <w:sz w:val="20"/>
          <w:szCs w:val="20"/>
        </w:rPr>
        <w:t xml:space="preserve"> </w:t>
      </w:r>
      <w:r>
        <w:rPr>
          <w:sz w:val="20"/>
          <w:szCs w:val="20"/>
        </w:rPr>
        <w:t>d</w:t>
      </w:r>
      <w:r w:rsidRPr="008441A2">
        <w:rPr>
          <w:sz w:val="20"/>
          <w:szCs w:val="20"/>
        </w:rPr>
        <w:t xml:space="preserve">el </w:t>
      </w:r>
      <w:r w:rsidRPr="009415DD">
        <w:rPr>
          <w:i/>
          <w:sz w:val="20"/>
          <w:szCs w:val="20"/>
        </w:rPr>
        <w:t>proyecto piloto Enlace</w:t>
      </w:r>
      <w:r>
        <w:rPr>
          <w:sz w:val="20"/>
          <w:szCs w:val="20"/>
        </w:rPr>
        <w:t xml:space="preserve"> que tiene como objetivo </w:t>
      </w:r>
      <w:r w:rsidRPr="008441A2">
        <w:rPr>
          <w:sz w:val="20"/>
          <w:szCs w:val="20"/>
        </w:rPr>
        <w:t>i</w:t>
      </w:r>
      <w:r>
        <w:rPr>
          <w:sz w:val="20"/>
          <w:szCs w:val="20"/>
        </w:rPr>
        <w:t>ntegrar las TIC en la educación para</w:t>
      </w:r>
      <w:r w:rsidRPr="008441A2">
        <w:rPr>
          <w:sz w:val="20"/>
          <w:szCs w:val="20"/>
        </w:rPr>
        <w:t xml:space="preserve"> mejora</w:t>
      </w:r>
      <w:r>
        <w:rPr>
          <w:sz w:val="20"/>
          <w:szCs w:val="20"/>
        </w:rPr>
        <w:t>r</w:t>
      </w:r>
      <w:r w:rsidRPr="008441A2">
        <w:rPr>
          <w:sz w:val="20"/>
          <w:szCs w:val="20"/>
        </w:rPr>
        <w:t xml:space="preserve"> los aprendizajes. </w:t>
      </w:r>
      <w:r>
        <w:rPr>
          <w:sz w:val="20"/>
          <w:szCs w:val="20"/>
        </w:rPr>
        <w:t xml:space="preserve">Por los resultados obtenidos este proyecto se transforma en el año 2005 en el </w:t>
      </w:r>
      <w:r w:rsidRPr="009415DD">
        <w:rPr>
          <w:i/>
          <w:sz w:val="20"/>
          <w:szCs w:val="20"/>
        </w:rPr>
        <w:t>Programa Enlace</w:t>
      </w:r>
      <w:r w:rsidRPr="008441A2">
        <w:rPr>
          <w:sz w:val="20"/>
          <w:szCs w:val="20"/>
        </w:rPr>
        <w:t>,</w:t>
      </w:r>
      <w:r>
        <w:rPr>
          <w:sz w:val="20"/>
          <w:szCs w:val="20"/>
        </w:rPr>
        <w:t xml:space="preserve"> </w:t>
      </w:r>
      <w:r w:rsidR="009415DD">
        <w:rPr>
          <w:sz w:val="20"/>
          <w:szCs w:val="20"/>
        </w:rPr>
        <w:t xml:space="preserve">dependiente </w:t>
      </w:r>
      <w:r>
        <w:rPr>
          <w:sz w:val="20"/>
          <w:szCs w:val="20"/>
        </w:rPr>
        <w:t>del Ministerio de Educación como</w:t>
      </w:r>
      <w:r w:rsidRPr="008441A2">
        <w:rPr>
          <w:sz w:val="20"/>
          <w:szCs w:val="20"/>
        </w:rPr>
        <w:t xml:space="preserve"> Centro de Educación y Tecnología de Chile</w:t>
      </w:r>
      <w:r w:rsidR="009415DD">
        <w:rPr>
          <w:sz w:val="20"/>
          <w:szCs w:val="20"/>
        </w:rPr>
        <w:t>. Entre sus objetivos destaca la incorporación de ordenadores,</w:t>
      </w:r>
      <w:r>
        <w:rPr>
          <w:sz w:val="20"/>
          <w:szCs w:val="20"/>
        </w:rPr>
        <w:t xml:space="preserve"> software e Internet en las escuelas de todo el </w:t>
      </w:r>
      <w:r w:rsidR="009415DD">
        <w:rPr>
          <w:sz w:val="20"/>
          <w:szCs w:val="20"/>
        </w:rPr>
        <w:t>país</w:t>
      </w:r>
      <w:r w:rsidR="009415DD" w:rsidRPr="008441A2">
        <w:rPr>
          <w:sz w:val="20"/>
          <w:szCs w:val="20"/>
        </w:rPr>
        <w:t>.</w:t>
      </w:r>
      <w:r w:rsidR="009415DD">
        <w:rPr>
          <w:sz w:val="20"/>
          <w:szCs w:val="20"/>
        </w:rPr>
        <w:t xml:space="preserve"> A nivel curricular, </w:t>
      </w:r>
      <w:r>
        <w:rPr>
          <w:sz w:val="20"/>
          <w:szCs w:val="20"/>
        </w:rPr>
        <w:t xml:space="preserve">con la </w:t>
      </w:r>
      <w:r w:rsidRPr="008441A2">
        <w:rPr>
          <w:sz w:val="20"/>
          <w:szCs w:val="20"/>
        </w:rPr>
        <w:t>reforma Educacional</w:t>
      </w:r>
      <w:r>
        <w:rPr>
          <w:sz w:val="20"/>
          <w:szCs w:val="20"/>
        </w:rPr>
        <w:t xml:space="preserve"> del año 1998</w:t>
      </w:r>
      <w:r w:rsidRPr="008441A2">
        <w:rPr>
          <w:sz w:val="20"/>
          <w:szCs w:val="20"/>
        </w:rPr>
        <w:t xml:space="preserve">, se </w:t>
      </w:r>
      <w:r w:rsidR="009415DD">
        <w:rPr>
          <w:sz w:val="20"/>
          <w:szCs w:val="20"/>
        </w:rPr>
        <w:t>ha incorporado</w:t>
      </w:r>
      <w:r w:rsidRPr="008441A2">
        <w:rPr>
          <w:sz w:val="20"/>
          <w:szCs w:val="20"/>
        </w:rPr>
        <w:t xml:space="preserve"> informática </w:t>
      </w:r>
      <w:r w:rsidR="009415DD">
        <w:rPr>
          <w:sz w:val="20"/>
          <w:szCs w:val="20"/>
        </w:rPr>
        <w:t xml:space="preserve">en </w:t>
      </w:r>
      <w:r w:rsidRPr="008441A2">
        <w:rPr>
          <w:sz w:val="20"/>
          <w:szCs w:val="20"/>
        </w:rPr>
        <w:t xml:space="preserve"> Educación Media, para lograr desarrollar capacidades de ma</w:t>
      </w:r>
      <w:r>
        <w:rPr>
          <w:sz w:val="20"/>
          <w:szCs w:val="20"/>
        </w:rPr>
        <w:t>ne</w:t>
      </w:r>
      <w:r w:rsidRPr="008441A2">
        <w:rPr>
          <w:sz w:val="20"/>
          <w:szCs w:val="20"/>
        </w:rPr>
        <w:t xml:space="preserve">jo de software, </w:t>
      </w:r>
      <w:r w:rsidR="009415DD">
        <w:rPr>
          <w:sz w:val="20"/>
          <w:szCs w:val="20"/>
        </w:rPr>
        <w:t>y de</w:t>
      </w:r>
      <w:r w:rsidRPr="008441A2">
        <w:rPr>
          <w:sz w:val="20"/>
          <w:szCs w:val="20"/>
        </w:rPr>
        <w:t xml:space="preserve"> búsqueda y selección de información</w:t>
      </w:r>
      <w:r w:rsidR="009415DD">
        <w:rPr>
          <w:sz w:val="20"/>
          <w:szCs w:val="20"/>
        </w:rPr>
        <w:t>, objetivos que coinciden con los del CML, anteriormente señalados</w:t>
      </w:r>
      <w:r w:rsidRPr="008441A2">
        <w:rPr>
          <w:sz w:val="20"/>
          <w:szCs w:val="20"/>
        </w:rPr>
        <w:t xml:space="preserve">. </w:t>
      </w:r>
      <w:r>
        <w:rPr>
          <w:sz w:val="20"/>
          <w:szCs w:val="20"/>
        </w:rPr>
        <w:t xml:space="preserve">Más adelante, </w:t>
      </w:r>
      <w:r w:rsidRPr="008441A2">
        <w:rPr>
          <w:sz w:val="20"/>
          <w:szCs w:val="20"/>
        </w:rPr>
        <w:t>en el</w:t>
      </w:r>
      <w:r>
        <w:rPr>
          <w:sz w:val="20"/>
          <w:szCs w:val="20"/>
        </w:rPr>
        <w:t xml:space="preserve"> año</w:t>
      </w:r>
      <w:r w:rsidRPr="008441A2">
        <w:rPr>
          <w:sz w:val="20"/>
          <w:szCs w:val="20"/>
        </w:rPr>
        <w:t xml:space="preserve"> 2001</w:t>
      </w:r>
      <w:r>
        <w:rPr>
          <w:sz w:val="20"/>
          <w:szCs w:val="20"/>
        </w:rPr>
        <w:t>,</w:t>
      </w:r>
      <w:r w:rsidRPr="008441A2">
        <w:rPr>
          <w:sz w:val="20"/>
          <w:szCs w:val="20"/>
        </w:rPr>
        <w:t xml:space="preserve"> se crea el portal educarchile.cl</w:t>
      </w:r>
      <w:r>
        <w:rPr>
          <w:sz w:val="20"/>
          <w:szCs w:val="20"/>
        </w:rPr>
        <w:t>,</w:t>
      </w:r>
      <w:r w:rsidRPr="008441A2">
        <w:rPr>
          <w:sz w:val="20"/>
          <w:szCs w:val="20"/>
        </w:rPr>
        <w:t xml:space="preserve"> con el objetivo de mejorar la calidad de la educación, brindando recursos, servicios y experiencias educativas para los docentes, estudiantes y familias.</w:t>
      </w:r>
      <w:r>
        <w:rPr>
          <w:sz w:val="20"/>
          <w:szCs w:val="20"/>
        </w:rPr>
        <w:t xml:space="preserve"> Al año siguiente, se implementa</w:t>
      </w:r>
      <w:r w:rsidRPr="008441A2">
        <w:rPr>
          <w:sz w:val="20"/>
          <w:szCs w:val="20"/>
        </w:rPr>
        <w:t xml:space="preserve"> el programa de Tecnologías de Información y Comunicación Efectivas para Educación TIC EDU de FONDEF (Fondo de Fomento al Desarroll</w:t>
      </w:r>
      <w:r>
        <w:rPr>
          <w:sz w:val="20"/>
          <w:szCs w:val="20"/>
        </w:rPr>
        <w:t>o Científico y Tecnológico). Este programa TIC EDU,</w:t>
      </w:r>
      <w:r w:rsidRPr="008441A2">
        <w:rPr>
          <w:sz w:val="20"/>
          <w:szCs w:val="20"/>
        </w:rPr>
        <w:t xml:space="preserve"> tiene como objetivo contribuir a elevar la calidad de la educación mediante el desarrollo de productos o servicios TIC innovadores orientados a mejorar los procesos</w:t>
      </w:r>
      <w:r>
        <w:rPr>
          <w:sz w:val="20"/>
          <w:szCs w:val="20"/>
        </w:rPr>
        <w:t xml:space="preserve"> de aprendizaje. </w:t>
      </w:r>
      <w:r w:rsidRPr="00DD5503">
        <w:rPr>
          <w:sz w:val="20"/>
          <w:szCs w:val="20"/>
        </w:rPr>
        <w:t>A finales de 2014 se presentan los resultados de la</w:t>
      </w:r>
      <w:r>
        <w:rPr>
          <w:sz w:val="20"/>
          <w:szCs w:val="20"/>
        </w:rPr>
        <w:t xml:space="preserve"> segunda aplicación nacional de</w:t>
      </w:r>
      <w:r w:rsidRPr="00DD5503">
        <w:rPr>
          <w:sz w:val="20"/>
          <w:szCs w:val="20"/>
        </w:rPr>
        <w:t xml:space="preserve"> Evaluación de Habilidades </w:t>
      </w:r>
      <w:r w:rsidRPr="00DD5503">
        <w:rPr>
          <w:sz w:val="20"/>
          <w:szCs w:val="20"/>
        </w:rPr>
        <w:lastRenderedPageBreak/>
        <w:t>TIC para el Aprendizaje</w:t>
      </w:r>
      <w:r w:rsidR="009415DD">
        <w:rPr>
          <w:sz w:val="20"/>
          <w:szCs w:val="20"/>
        </w:rPr>
        <w:t xml:space="preserve">. Unos resultados que afirman que </w:t>
      </w:r>
      <w:r w:rsidRPr="00DD5503">
        <w:rPr>
          <w:sz w:val="20"/>
          <w:szCs w:val="20"/>
        </w:rPr>
        <w:t xml:space="preserve"> el 46,9% de los estudiantes se encuentran en un nivel Inicial</w:t>
      </w:r>
      <w:r w:rsidR="009415DD">
        <w:rPr>
          <w:sz w:val="20"/>
          <w:szCs w:val="20"/>
        </w:rPr>
        <w:t xml:space="preserve"> frente al </w:t>
      </w:r>
      <w:r w:rsidRPr="00DD5503">
        <w:rPr>
          <w:sz w:val="20"/>
          <w:szCs w:val="20"/>
        </w:rPr>
        <w:t xml:space="preserve">51,3% de los estudiantes </w:t>
      </w:r>
      <w:r w:rsidR="009415DD">
        <w:rPr>
          <w:sz w:val="20"/>
          <w:szCs w:val="20"/>
        </w:rPr>
        <w:t xml:space="preserve">que alcanzan </w:t>
      </w:r>
      <w:r w:rsidRPr="00DD5503">
        <w:rPr>
          <w:sz w:val="20"/>
          <w:szCs w:val="20"/>
        </w:rPr>
        <w:t>un nivel Intermedio y</w:t>
      </w:r>
      <w:r w:rsidR="009415DD">
        <w:rPr>
          <w:sz w:val="20"/>
          <w:szCs w:val="20"/>
        </w:rPr>
        <w:t xml:space="preserve"> tan solo</w:t>
      </w:r>
      <w:r w:rsidRPr="00DD5503">
        <w:rPr>
          <w:sz w:val="20"/>
          <w:szCs w:val="20"/>
        </w:rPr>
        <w:t xml:space="preserve"> </w:t>
      </w:r>
      <w:r w:rsidR="009415DD">
        <w:rPr>
          <w:sz w:val="20"/>
          <w:szCs w:val="20"/>
        </w:rPr>
        <w:t xml:space="preserve">el </w:t>
      </w:r>
      <w:r w:rsidRPr="00DD5503">
        <w:rPr>
          <w:sz w:val="20"/>
          <w:szCs w:val="20"/>
        </w:rPr>
        <w:t xml:space="preserve"> 1,8% </w:t>
      </w:r>
      <w:r w:rsidR="009415DD">
        <w:rPr>
          <w:sz w:val="20"/>
          <w:szCs w:val="20"/>
        </w:rPr>
        <w:t xml:space="preserve">obtiene el </w:t>
      </w:r>
      <w:r w:rsidRPr="00DD5503">
        <w:rPr>
          <w:sz w:val="20"/>
          <w:szCs w:val="20"/>
        </w:rPr>
        <w:t>nivel Avanzado</w:t>
      </w:r>
      <w:r w:rsidR="009415DD">
        <w:rPr>
          <w:sz w:val="20"/>
          <w:szCs w:val="20"/>
        </w:rPr>
        <w:t>.</w:t>
      </w:r>
      <w:r>
        <w:rPr>
          <w:sz w:val="20"/>
          <w:szCs w:val="20"/>
        </w:rPr>
        <w:t xml:space="preserve"> Para fortalecer la Educación Pública, el actual gobierno de la Presidenta Michelle Bachelet creó otro programa llamado </w:t>
      </w:r>
      <w:r w:rsidRPr="009415DD">
        <w:rPr>
          <w:i/>
          <w:sz w:val="20"/>
          <w:szCs w:val="20"/>
        </w:rPr>
        <w:t>‘me conecto para aprender’</w:t>
      </w:r>
      <w:r>
        <w:rPr>
          <w:sz w:val="20"/>
          <w:szCs w:val="20"/>
        </w:rPr>
        <w:t xml:space="preserve">, que permite </w:t>
      </w:r>
      <w:r w:rsidR="009415DD">
        <w:rPr>
          <w:sz w:val="20"/>
          <w:szCs w:val="20"/>
        </w:rPr>
        <w:t xml:space="preserve">facilitar ordenadores </w:t>
      </w:r>
      <w:r>
        <w:rPr>
          <w:sz w:val="20"/>
          <w:szCs w:val="20"/>
        </w:rPr>
        <w:t xml:space="preserve">a todos los estudiantes de establecimientos municipales de 7° año de educación básica. Además este programa incluye </w:t>
      </w:r>
      <w:r w:rsidR="001C0B5A">
        <w:rPr>
          <w:sz w:val="20"/>
          <w:szCs w:val="20"/>
        </w:rPr>
        <w:t xml:space="preserve">a lo largo de un año </w:t>
      </w:r>
      <w:r>
        <w:rPr>
          <w:sz w:val="20"/>
          <w:szCs w:val="20"/>
        </w:rPr>
        <w:t xml:space="preserve">banda ancha móvil gratuita y diversos recursos educativos que los estudiantes tienen a su disposición por asignatura, con simuladores y programas de imágenes y audio para realizar sus tareas y trabajos investigando en diferentes sitios de la red. Este gobierno espera </w:t>
      </w:r>
      <w:r w:rsidR="001C0B5A">
        <w:rPr>
          <w:sz w:val="20"/>
          <w:szCs w:val="20"/>
        </w:rPr>
        <w:t>hacer llegar a los centros, entre los cuales ha</w:t>
      </w:r>
      <w:r w:rsidR="007377E9">
        <w:rPr>
          <w:sz w:val="20"/>
          <w:szCs w:val="20"/>
        </w:rPr>
        <w:t xml:space="preserve"> incluido en 2016 a estudiantes adultos, </w:t>
      </w:r>
      <w:r>
        <w:rPr>
          <w:sz w:val="20"/>
          <w:szCs w:val="20"/>
        </w:rPr>
        <w:t>un total de 300 mil</w:t>
      </w:r>
      <w:r w:rsidR="001C0B5A">
        <w:rPr>
          <w:sz w:val="20"/>
          <w:szCs w:val="20"/>
        </w:rPr>
        <w:t xml:space="preserve"> ordenadores.</w:t>
      </w:r>
      <w:r>
        <w:rPr>
          <w:sz w:val="20"/>
          <w:szCs w:val="20"/>
        </w:rPr>
        <w:t xml:space="preserve"> </w:t>
      </w:r>
      <w:r w:rsidR="008241F3">
        <w:rPr>
          <w:rFonts w:eastAsia="Times New Roman"/>
          <w:sz w:val="20"/>
          <w:szCs w:val="20"/>
        </w:rPr>
        <w:t xml:space="preserve">La realidad refuerza, en el caso de Chile que existe una gran presencia de los nuevos dispositivos tecnológicos y una ligera y continua inclusión de los mismos en el ámbito académico. </w:t>
      </w:r>
    </w:p>
    <w:p w:rsidR="007377E9" w:rsidRDefault="008241F3" w:rsidP="00632B3F">
      <w:pPr>
        <w:spacing w:line="240" w:lineRule="auto"/>
        <w:jc w:val="both"/>
        <w:rPr>
          <w:rFonts w:eastAsia="Times New Roman"/>
          <w:color w:val="auto"/>
          <w:sz w:val="20"/>
          <w:szCs w:val="20"/>
        </w:rPr>
      </w:pPr>
      <w:r>
        <w:rPr>
          <w:rFonts w:eastAsia="Times New Roman"/>
          <w:sz w:val="20"/>
          <w:szCs w:val="20"/>
        </w:rPr>
        <w:t>Por tanto, d</w:t>
      </w:r>
      <w:r w:rsidR="007D50ED" w:rsidRPr="008241F3">
        <w:rPr>
          <w:rFonts w:eastAsia="Times New Roman"/>
          <w:sz w:val="20"/>
          <w:szCs w:val="20"/>
        </w:rPr>
        <w:t>escrito el contexto mediático actual y la presencia de estos contenidos en el ámbito educativo y en sus correspondientes políticas</w:t>
      </w:r>
      <w:r w:rsidR="007377E9">
        <w:rPr>
          <w:rFonts w:eastAsia="Times New Roman"/>
          <w:sz w:val="20"/>
          <w:szCs w:val="20"/>
        </w:rPr>
        <w:t>,</w:t>
      </w:r>
      <w:r w:rsidR="007D50ED" w:rsidRPr="008241F3">
        <w:rPr>
          <w:rFonts w:eastAsia="Times New Roman"/>
          <w:sz w:val="20"/>
          <w:szCs w:val="20"/>
        </w:rPr>
        <w:t xml:space="preserve"> </w:t>
      </w:r>
      <w:r w:rsidR="00097874" w:rsidRPr="008241F3">
        <w:rPr>
          <w:rFonts w:eastAsia="Times New Roman"/>
          <w:sz w:val="20"/>
          <w:szCs w:val="20"/>
        </w:rPr>
        <w:t xml:space="preserve">es necesario </w:t>
      </w:r>
      <w:r w:rsidR="007D50ED" w:rsidRPr="008241F3">
        <w:rPr>
          <w:rFonts w:eastAsia="Times New Roman"/>
          <w:sz w:val="20"/>
          <w:szCs w:val="20"/>
        </w:rPr>
        <w:t>perfilar de forma concreta los principales objetivos de la</w:t>
      </w:r>
      <w:r w:rsidR="00306833" w:rsidRPr="008241F3">
        <w:rPr>
          <w:rFonts w:eastAsia="Times New Roman"/>
          <w:sz w:val="20"/>
          <w:szCs w:val="20"/>
        </w:rPr>
        <w:t xml:space="preserve"> investigación que se </w:t>
      </w:r>
      <w:r w:rsidR="00632B3F" w:rsidRPr="008241F3">
        <w:rPr>
          <w:rFonts w:eastAsia="Times New Roman"/>
          <w:sz w:val="20"/>
          <w:szCs w:val="20"/>
        </w:rPr>
        <w:t>presenta:</w:t>
      </w:r>
      <w:r w:rsidR="00632B3F" w:rsidRPr="008241F3">
        <w:rPr>
          <w:rFonts w:eastAsia="Times New Roman"/>
          <w:color w:val="auto"/>
          <w:sz w:val="20"/>
          <w:szCs w:val="20"/>
        </w:rPr>
        <w:t xml:space="preserve"> </w:t>
      </w:r>
    </w:p>
    <w:p w:rsidR="00632B3F" w:rsidRDefault="00632B3F" w:rsidP="00632B3F">
      <w:pPr>
        <w:spacing w:line="240" w:lineRule="auto"/>
        <w:jc w:val="both"/>
        <w:rPr>
          <w:rFonts w:eastAsia="Times New Roman"/>
          <w:color w:val="auto"/>
          <w:sz w:val="20"/>
          <w:szCs w:val="20"/>
        </w:rPr>
      </w:pPr>
      <w:r w:rsidRPr="008241F3">
        <w:rPr>
          <w:rFonts w:eastAsia="Times New Roman"/>
          <w:color w:val="auto"/>
          <w:sz w:val="20"/>
          <w:szCs w:val="20"/>
        </w:rPr>
        <w:t>Objetivo</w:t>
      </w:r>
      <w:r w:rsidR="00306833" w:rsidRPr="00704086">
        <w:rPr>
          <w:rFonts w:eastAsia="Times New Roman"/>
          <w:color w:val="auto"/>
          <w:sz w:val="20"/>
          <w:szCs w:val="20"/>
        </w:rPr>
        <w:t xml:space="preserve"> 1: a</w:t>
      </w:r>
      <w:r w:rsidR="00DC2C25" w:rsidRPr="00704086">
        <w:rPr>
          <w:rFonts w:eastAsia="Times New Roman"/>
          <w:color w:val="auto"/>
          <w:sz w:val="20"/>
          <w:szCs w:val="20"/>
        </w:rPr>
        <w:t xml:space="preserve">nalizar la realidad educativa de la zona de Los Andes respecto a los conocimientos tecnológicos que el profesorado posee </w:t>
      </w:r>
      <w:r w:rsidR="00097874" w:rsidRPr="00704086">
        <w:rPr>
          <w:rFonts w:eastAsia="Times New Roman"/>
          <w:color w:val="auto"/>
          <w:sz w:val="20"/>
          <w:szCs w:val="20"/>
        </w:rPr>
        <w:t>en el ámbito de las T</w:t>
      </w:r>
      <w:r w:rsidR="00704086">
        <w:rPr>
          <w:rFonts w:eastAsia="Times New Roman"/>
          <w:color w:val="auto"/>
          <w:sz w:val="20"/>
          <w:szCs w:val="20"/>
        </w:rPr>
        <w:t>IC.</w:t>
      </w:r>
      <w:r w:rsidR="00DC2C25" w:rsidRPr="00704086">
        <w:rPr>
          <w:rFonts w:eastAsia="Times New Roman"/>
          <w:color w:val="auto"/>
          <w:sz w:val="20"/>
          <w:szCs w:val="20"/>
        </w:rPr>
        <w:t xml:space="preserve"> </w:t>
      </w:r>
    </w:p>
    <w:p w:rsidR="00632B3F" w:rsidRDefault="00306833" w:rsidP="00306833">
      <w:pPr>
        <w:pStyle w:val="Ttulo"/>
        <w:spacing w:after="0" w:line="240" w:lineRule="auto"/>
        <w:contextualSpacing w:val="0"/>
        <w:jc w:val="both"/>
        <w:rPr>
          <w:rFonts w:eastAsia="Times New Roman"/>
          <w:color w:val="auto"/>
          <w:sz w:val="20"/>
          <w:szCs w:val="20"/>
        </w:rPr>
      </w:pPr>
      <w:r w:rsidRPr="00704086">
        <w:rPr>
          <w:rFonts w:eastAsia="Times New Roman"/>
          <w:color w:val="auto"/>
          <w:sz w:val="20"/>
          <w:szCs w:val="20"/>
        </w:rPr>
        <w:t>Objetivo 2:</w:t>
      </w:r>
      <w:r w:rsidR="00097874" w:rsidRPr="00704086">
        <w:rPr>
          <w:rFonts w:eastAsia="Times New Roman"/>
          <w:color w:val="auto"/>
          <w:sz w:val="20"/>
          <w:szCs w:val="20"/>
        </w:rPr>
        <w:t xml:space="preserve"> conocer </w:t>
      </w:r>
      <w:r w:rsidR="00DC2C25" w:rsidRPr="00704086">
        <w:rPr>
          <w:rFonts w:eastAsia="Times New Roman"/>
          <w:color w:val="auto"/>
          <w:sz w:val="20"/>
          <w:szCs w:val="20"/>
        </w:rPr>
        <w:t>los recursos con los que cuentan en el aula y el uso que realizan de los mismos.</w:t>
      </w:r>
      <w:r w:rsidR="007D50ED" w:rsidRPr="00704086">
        <w:rPr>
          <w:rFonts w:eastAsia="Times New Roman"/>
          <w:color w:val="auto"/>
          <w:sz w:val="20"/>
          <w:szCs w:val="20"/>
        </w:rPr>
        <w:t xml:space="preserve"> </w:t>
      </w:r>
      <w:r w:rsidRPr="00704086">
        <w:rPr>
          <w:rFonts w:eastAsia="Times New Roman"/>
          <w:color w:val="auto"/>
          <w:sz w:val="20"/>
          <w:szCs w:val="20"/>
        </w:rPr>
        <w:t>Objetivo 3:</w:t>
      </w:r>
      <w:r w:rsidR="007D50ED" w:rsidRPr="00704086">
        <w:rPr>
          <w:rFonts w:eastAsia="Times New Roman"/>
          <w:color w:val="auto"/>
          <w:sz w:val="20"/>
          <w:szCs w:val="20"/>
        </w:rPr>
        <w:t xml:space="preserve"> </w:t>
      </w:r>
      <w:r w:rsidR="00097874" w:rsidRPr="00704086">
        <w:rPr>
          <w:rFonts w:eastAsia="Times New Roman"/>
          <w:color w:val="auto"/>
          <w:sz w:val="20"/>
          <w:szCs w:val="20"/>
        </w:rPr>
        <w:t xml:space="preserve">indagar sobre </w:t>
      </w:r>
      <w:r w:rsidR="00DC2C25" w:rsidRPr="00704086">
        <w:rPr>
          <w:rFonts w:eastAsia="Times New Roman"/>
          <w:color w:val="auto"/>
          <w:sz w:val="20"/>
          <w:szCs w:val="20"/>
        </w:rPr>
        <w:t>la importancia q</w:t>
      </w:r>
      <w:r w:rsidR="007D50ED" w:rsidRPr="00704086">
        <w:rPr>
          <w:rFonts w:eastAsia="Times New Roman"/>
          <w:color w:val="auto"/>
          <w:sz w:val="20"/>
          <w:szCs w:val="20"/>
        </w:rPr>
        <w:t>ue el profesorado otorga a las T</w:t>
      </w:r>
      <w:r w:rsidR="00704086">
        <w:rPr>
          <w:rFonts w:eastAsia="Times New Roman"/>
          <w:color w:val="auto"/>
          <w:sz w:val="20"/>
          <w:szCs w:val="20"/>
        </w:rPr>
        <w:t>IC</w:t>
      </w:r>
      <w:r w:rsidR="00DC2C25" w:rsidRPr="00704086">
        <w:rPr>
          <w:rFonts w:eastAsia="Times New Roman"/>
          <w:color w:val="auto"/>
          <w:sz w:val="20"/>
          <w:szCs w:val="20"/>
        </w:rPr>
        <w:t xml:space="preserve"> para la educación actual</w:t>
      </w:r>
      <w:r w:rsidR="009968EC" w:rsidRPr="00704086">
        <w:rPr>
          <w:rFonts w:eastAsia="Times New Roman"/>
          <w:color w:val="auto"/>
          <w:sz w:val="20"/>
          <w:szCs w:val="20"/>
        </w:rPr>
        <w:t xml:space="preserve"> y a</w:t>
      </w:r>
      <w:r w:rsidR="00DC2C25" w:rsidRPr="00704086">
        <w:rPr>
          <w:rFonts w:eastAsia="Times New Roman"/>
          <w:color w:val="auto"/>
          <w:sz w:val="20"/>
          <w:szCs w:val="20"/>
        </w:rPr>
        <w:t xml:space="preserve">nalizar </w:t>
      </w:r>
      <w:r w:rsidR="009968EC" w:rsidRPr="00704086">
        <w:rPr>
          <w:rFonts w:eastAsia="Times New Roman"/>
          <w:color w:val="auto"/>
          <w:sz w:val="20"/>
          <w:szCs w:val="20"/>
        </w:rPr>
        <w:t>su percepción</w:t>
      </w:r>
      <w:r w:rsidR="00DC2C25" w:rsidRPr="00704086">
        <w:rPr>
          <w:rFonts w:eastAsia="Times New Roman"/>
          <w:color w:val="auto"/>
          <w:sz w:val="20"/>
          <w:szCs w:val="20"/>
        </w:rPr>
        <w:t xml:space="preserve"> </w:t>
      </w:r>
      <w:r w:rsidR="00097874" w:rsidRPr="00704086">
        <w:rPr>
          <w:rFonts w:eastAsia="Times New Roman"/>
          <w:color w:val="auto"/>
          <w:sz w:val="20"/>
          <w:szCs w:val="20"/>
        </w:rPr>
        <w:t xml:space="preserve">sobre </w:t>
      </w:r>
      <w:r w:rsidRPr="00704086">
        <w:rPr>
          <w:rFonts w:eastAsia="Times New Roman"/>
          <w:color w:val="auto"/>
          <w:sz w:val="20"/>
          <w:szCs w:val="20"/>
        </w:rPr>
        <w:t>las habilidades que creen tener</w:t>
      </w:r>
      <w:r w:rsidR="00097874" w:rsidRPr="00704086">
        <w:rPr>
          <w:rFonts w:eastAsia="Times New Roman"/>
          <w:color w:val="auto"/>
          <w:sz w:val="20"/>
          <w:szCs w:val="20"/>
        </w:rPr>
        <w:t xml:space="preserve"> y el conocimiento de los intereses y preferencias </w:t>
      </w:r>
      <w:r w:rsidR="00DC2C25" w:rsidRPr="00704086">
        <w:rPr>
          <w:rFonts w:eastAsia="Times New Roman"/>
          <w:color w:val="auto"/>
          <w:sz w:val="20"/>
          <w:szCs w:val="20"/>
        </w:rPr>
        <w:t>de sus estudiantes</w:t>
      </w:r>
      <w:r w:rsidR="00970041" w:rsidRPr="00704086">
        <w:rPr>
          <w:rFonts w:eastAsia="Times New Roman"/>
          <w:color w:val="auto"/>
          <w:sz w:val="20"/>
          <w:szCs w:val="20"/>
        </w:rPr>
        <w:t xml:space="preserve">. </w:t>
      </w:r>
    </w:p>
    <w:p w:rsidR="00632B3F" w:rsidRDefault="00937128" w:rsidP="00306833">
      <w:pPr>
        <w:pStyle w:val="Ttulo"/>
        <w:spacing w:after="0" w:line="240" w:lineRule="auto"/>
        <w:contextualSpacing w:val="0"/>
        <w:jc w:val="both"/>
        <w:rPr>
          <w:rFonts w:eastAsia="Times New Roman"/>
          <w:color w:val="auto"/>
          <w:sz w:val="20"/>
          <w:szCs w:val="20"/>
        </w:rPr>
      </w:pPr>
      <w:r w:rsidRPr="00704086">
        <w:rPr>
          <w:rFonts w:eastAsia="Times New Roman"/>
          <w:color w:val="auto"/>
          <w:sz w:val="20"/>
          <w:szCs w:val="20"/>
        </w:rPr>
        <w:t>Objetivo 4:</w:t>
      </w:r>
      <w:r w:rsidR="00970041" w:rsidRPr="00704086">
        <w:rPr>
          <w:rFonts w:eastAsia="Times New Roman"/>
          <w:color w:val="auto"/>
          <w:sz w:val="20"/>
          <w:szCs w:val="20"/>
        </w:rPr>
        <w:t xml:space="preserve"> c</w:t>
      </w:r>
      <w:r w:rsidR="00DC2C25" w:rsidRPr="00704086">
        <w:rPr>
          <w:rFonts w:eastAsia="Times New Roman"/>
          <w:color w:val="auto"/>
          <w:sz w:val="20"/>
          <w:szCs w:val="20"/>
        </w:rPr>
        <w:t>onocer las ventajas y limitaciones que el profesorado manifiesta respecto al uso de las herramientas tecnológicas en el aula</w:t>
      </w:r>
      <w:r w:rsidR="00970041" w:rsidRPr="00704086">
        <w:rPr>
          <w:rFonts w:eastAsia="Times New Roman"/>
          <w:color w:val="auto"/>
          <w:sz w:val="20"/>
          <w:szCs w:val="20"/>
        </w:rPr>
        <w:t xml:space="preserve">. </w:t>
      </w:r>
    </w:p>
    <w:p w:rsidR="00632B3F" w:rsidRDefault="00937128" w:rsidP="00306833">
      <w:pPr>
        <w:pStyle w:val="Ttulo"/>
        <w:spacing w:after="0" w:line="240" w:lineRule="auto"/>
        <w:contextualSpacing w:val="0"/>
        <w:jc w:val="both"/>
        <w:rPr>
          <w:rFonts w:eastAsia="Times New Roman"/>
          <w:b/>
          <w:sz w:val="20"/>
          <w:szCs w:val="20"/>
        </w:rPr>
      </w:pPr>
      <w:r w:rsidRPr="00704086">
        <w:rPr>
          <w:rFonts w:eastAsia="Times New Roman"/>
          <w:color w:val="auto"/>
          <w:sz w:val="20"/>
          <w:szCs w:val="20"/>
        </w:rPr>
        <w:t>Objetivo 5: analizar el impacto de un curso de formación sobre competencia mediática para el profesorado.</w:t>
      </w:r>
    </w:p>
    <w:p w:rsidR="00632B3F" w:rsidRDefault="00632B3F" w:rsidP="00306833">
      <w:pPr>
        <w:pStyle w:val="Ttulo"/>
        <w:spacing w:after="0" w:line="240" w:lineRule="auto"/>
        <w:contextualSpacing w:val="0"/>
        <w:jc w:val="both"/>
        <w:rPr>
          <w:rFonts w:eastAsia="Times New Roman"/>
          <w:b/>
          <w:sz w:val="20"/>
          <w:szCs w:val="20"/>
        </w:rPr>
      </w:pPr>
    </w:p>
    <w:p w:rsidR="00306833" w:rsidRPr="007377E9" w:rsidRDefault="00306833" w:rsidP="00C5556C">
      <w:pPr>
        <w:pStyle w:val="Ttulo"/>
        <w:spacing w:after="0" w:line="240" w:lineRule="auto"/>
        <w:contextualSpacing w:val="0"/>
        <w:jc w:val="both"/>
        <w:rPr>
          <w:rFonts w:eastAsia="Times New Roman"/>
          <w:b/>
          <w:sz w:val="20"/>
          <w:szCs w:val="20"/>
        </w:rPr>
      </w:pPr>
      <w:r w:rsidRPr="004C7FBE">
        <w:rPr>
          <w:rFonts w:eastAsia="Times New Roman"/>
          <w:b/>
          <w:sz w:val="20"/>
          <w:szCs w:val="20"/>
        </w:rPr>
        <w:t>Material y métodos</w:t>
      </w:r>
    </w:p>
    <w:p w:rsidR="00457666" w:rsidRDefault="00E24F32" w:rsidP="00C5556C">
      <w:pPr>
        <w:pStyle w:val="Ttulo"/>
        <w:spacing w:after="0" w:line="240" w:lineRule="auto"/>
        <w:contextualSpacing w:val="0"/>
        <w:jc w:val="both"/>
        <w:rPr>
          <w:rFonts w:eastAsia="Times New Roman"/>
          <w:sz w:val="20"/>
          <w:szCs w:val="20"/>
        </w:rPr>
      </w:pPr>
      <w:r w:rsidRPr="00613811">
        <w:rPr>
          <w:rFonts w:eastAsia="Times New Roman"/>
          <w:sz w:val="20"/>
          <w:szCs w:val="20"/>
        </w:rPr>
        <w:t xml:space="preserve">Para cumplir con los objetivos propuestos, se ha utilizado una metodología </w:t>
      </w:r>
      <w:r w:rsidR="00A51EB0">
        <w:rPr>
          <w:rFonts w:eastAsia="Times New Roman"/>
          <w:sz w:val="20"/>
          <w:szCs w:val="20"/>
        </w:rPr>
        <w:t xml:space="preserve">analítica, en concreto, se trata de un estudio pre-post, que </w:t>
      </w:r>
      <w:r w:rsidRPr="00613811">
        <w:rPr>
          <w:rFonts w:eastAsia="Times New Roman"/>
          <w:sz w:val="20"/>
          <w:szCs w:val="20"/>
        </w:rPr>
        <w:t>permite una recolección de datos clara, rigurosa y confiable</w:t>
      </w:r>
      <w:r>
        <w:rPr>
          <w:rFonts w:eastAsia="Times New Roman"/>
          <w:sz w:val="20"/>
          <w:szCs w:val="20"/>
        </w:rPr>
        <w:t xml:space="preserve">. El tipo de </w:t>
      </w:r>
      <w:r w:rsidRPr="00613811">
        <w:rPr>
          <w:rFonts w:eastAsia="Times New Roman"/>
          <w:sz w:val="20"/>
          <w:szCs w:val="20"/>
        </w:rPr>
        <w:t xml:space="preserve">investigación es de tipo </w:t>
      </w:r>
      <w:proofErr w:type="spellStart"/>
      <w:r w:rsidR="00A51EB0">
        <w:rPr>
          <w:rFonts w:eastAsia="Times New Roman"/>
          <w:sz w:val="20"/>
          <w:szCs w:val="20"/>
        </w:rPr>
        <w:t>cuasiexperimental</w:t>
      </w:r>
      <w:proofErr w:type="spellEnd"/>
      <w:r w:rsidRPr="00C5556C">
        <w:rPr>
          <w:rFonts w:eastAsia="Times New Roman"/>
          <w:sz w:val="20"/>
          <w:szCs w:val="20"/>
        </w:rPr>
        <w:t xml:space="preserve"> </w:t>
      </w:r>
      <w:r>
        <w:rPr>
          <w:rFonts w:eastAsia="Times New Roman"/>
          <w:sz w:val="20"/>
          <w:szCs w:val="20"/>
        </w:rPr>
        <w:t xml:space="preserve">que permitirá </w:t>
      </w:r>
      <w:r w:rsidRPr="005D2E94">
        <w:rPr>
          <w:rFonts w:eastAsia="Times New Roman"/>
          <w:sz w:val="20"/>
          <w:szCs w:val="20"/>
        </w:rPr>
        <w:t xml:space="preserve">determinar el grado de relación o asociación no </w:t>
      </w:r>
      <w:r>
        <w:rPr>
          <w:rFonts w:eastAsia="Times New Roman"/>
          <w:sz w:val="20"/>
          <w:szCs w:val="20"/>
        </w:rPr>
        <w:t>causal existente entre las</w:t>
      </w:r>
      <w:r w:rsidRPr="005D2E94">
        <w:rPr>
          <w:rFonts w:eastAsia="Times New Roman"/>
          <w:sz w:val="20"/>
          <w:szCs w:val="20"/>
        </w:rPr>
        <w:t xml:space="preserve"> variables</w:t>
      </w:r>
      <w:r>
        <w:rPr>
          <w:rFonts w:eastAsia="Times New Roman"/>
          <w:sz w:val="20"/>
          <w:szCs w:val="20"/>
        </w:rPr>
        <w:t xml:space="preserve"> del estudio</w:t>
      </w:r>
      <w:r w:rsidRPr="005D2E94">
        <w:rPr>
          <w:rFonts w:eastAsia="Times New Roman"/>
          <w:sz w:val="20"/>
          <w:szCs w:val="20"/>
        </w:rPr>
        <w:t xml:space="preserve">. </w:t>
      </w:r>
    </w:p>
    <w:p w:rsidR="00457666" w:rsidRDefault="00457666" w:rsidP="00C5556C">
      <w:pPr>
        <w:pStyle w:val="Ttulo"/>
        <w:spacing w:after="0" w:line="240" w:lineRule="auto"/>
        <w:contextualSpacing w:val="0"/>
        <w:jc w:val="both"/>
        <w:rPr>
          <w:rFonts w:eastAsia="Times New Roman"/>
          <w:sz w:val="20"/>
          <w:szCs w:val="20"/>
        </w:rPr>
      </w:pPr>
    </w:p>
    <w:p w:rsidR="00F15BD4" w:rsidRPr="00B433C9" w:rsidRDefault="00DC2C25" w:rsidP="00C5556C">
      <w:pPr>
        <w:pStyle w:val="Ttulo"/>
        <w:spacing w:after="0" w:line="240" w:lineRule="auto"/>
        <w:contextualSpacing w:val="0"/>
        <w:jc w:val="both"/>
        <w:rPr>
          <w:rFonts w:eastAsia="Times New Roman"/>
          <w:i/>
          <w:sz w:val="20"/>
          <w:szCs w:val="20"/>
        </w:rPr>
      </w:pPr>
      <w:r w:rsidRPr="00B433C9">
        <w:rPr>
          <w:rFonts w:eastAsia="Times New Roman"/>
          <w:i/>
          <w:sz w:val="20"/>
          <w:szCs w:val="20"/>
        </w:rPr>
        <w:t>Procedimiento</w:t>
      </w:r>
    </w:p>
    <w:p w:rsidR="00F15BD4" w:rsidRPr="00DC08AA" w:rsidRDefault="00DC08AA" w:rsidP="00C5556C">
      <w:pPr>
        <w:pStyle w:val="Ttulo"/>
        <w:spacing w:after="0" w:line="240" w:lineRule="auto"/>
        <w:contextualSpacing w:val="0"/>
        <w:jc w:val="both"/>
        <w:rPr>
          <w:rFonts w:eastAsia="Times New Roman"/>
          <w:b/>
          <w:sz w:val="20"/>
          <w:szCs w:val="20"/>
        </w:rPr>
      </w:pPr>
      <w:r w:rsidRPr="00C5556C">
        <w:rPr>
          <w:rFonts w:eastAsia="Times New Roman"/>
          <w:sz w:val="20"/>
          <w:szCs w:val="20"/>
        </w:rPr>
        <w:t>E</w:t>
      </w:r>
      <w:r w:rsidR="00457666">
        <w:rPr>
          <w:rFonts w:eastAsia="Times New Roman"/>
          <w:sz w:val="20"/>
          <w:szCs w:val="20"/>
        </w:rPr>
        <w:t>l</w:t>
      </w:r>
      <w:r w:rsidRPr="00C5556C">
        <w:rPr>
          <w:rFonts w:eastAsia="Times New Roman"/>
          <w:sz w:val="20"/>
          <w:szCs w:val="20"/>
        </w:rPr>
        <w:t xml:space="preserve"> presente estudio se llevó a cabo en </w:t>
      </w:r>
      <w:r w:rsidR="00457666">
        <w:rPr>
          <w:rFonts w:eastAsia="Times New Roman"/>
          <w:sz w:val="20"/>
          <w:szCs w:val="20"/>
        </w:rPr>
        <w:t>el</w:t>
      </w:r>
      <w:r w:rsidRPr="00C5556C">
        <w:rPr>
          <w:rFonts w:eastAsia="Times New Roman"/>
          <w:sz w:val="20"/>
          <w:szCs w:val="20"/>
        </w:rPr>
        <w:t xml:space="preserve"> contexto educativo</w:t>
      </w:r>
      <w:r w:rsidR="00C04C6C" w:rsidRPr="00C04C6C">
        <w:rPr>
          <w:rFonts w:eastAsia="Times New Roman"/>
          <w:sz w:val="20"/>
          <w:szCs w:val="20"/>
        </w:rPr>
        <w:t xml:space="preserve"> </w:t>
      </w:r>
      <w:r w:rsidR="00C04C6C">
        <w:rPr>
          <w:rFonts w:eastAsia="Times New Roman"/>
          <w:sz w:val="20"/>
          <w:szCs w:val="20"/>
        </w:rPr>
        <w:t>de la región de los Andes en Chile</w:t>
      </w:r>
      <w:r>
        <w:rPr>
          <w:rFonts w:eastAsia="Times New Roman"/>
          <w:sz w:val="20"/>
          <w:szCs w:val="20"/>
        </w:rPr>
        <w:t>.</w:t>
      </w:r>
      <w:r w:rsidRPr="00C5556C">
        <w:rPr>
          <w:rFonts w:eastAsia="Times New Roman"/>
          <w:sz w:val="20"/>
          <w:szCs w:val="20"/>
        </w:rPr>
        <w:t xml:space="preserve"> </w:t>
      </w:r>
      <w:r w:rsidR="00306833" w:rsidRPr="00C5556C">
        <w:rPr>
          <w:rFonts w:eastAsia="Times New Roman"/>
          <w:sz w:val="20"/>
          <w:szCs w:val="20"/>
        </w:rPr>
        <w:t>La información que arroja</w:t>
      </w:r>
      <w:r w:rsidR="00B433C9">
        <w:rPr>
          <w:rFonts w:eastAsia="Times New Roman"/>
          <w:sz w:val="20"/>
          <w:szCs w:val="20"/>
        </w:rPr>
        <w:t>n</w:t>
      </w:r>
      <w:r w:rsidR="00306833" w:rsidRPr="00C5556C">
        <w:rPr>
          <w:rFonts w:eastAsia="Times New Roman"/>
          <w:sz w:val="20"/>
          <w:szCs w:val="20"/>
        </w:rPr>
        <w:t xml:space="preserve"> los datos referidos se ha extraído del análisis e impacto de un curso de formación ofrecido al profesorado en el cual se ha realizado una presentación general sobre el aprendizaje por competencias que se ha iniciado en el Informe </w:t>
      </w:r>
      <w:proofErr w:type="spellStart"/>
      <w:r w:rsidR="00306833" w:rsidRPr="00C5556C">
        <w:rPr>
          <w:rFonts w:eastAsia="Times New Roman"/>
          <w:sz w:val="20"/>
          <w:szCs w:val="20"/>
        </w:rPr>
        <w:t>DeSeCo</w:t>
      </w:r>
      <w:proofErr w:type="spellEnd"/>
      <w:r w:rsidR="00306833" w:rsidRPr="00C5556C">
        <w:rPr>
          <w:rFonts w:eastAsia="Times New Roman"/>
          <w:sz w:val="20"/>
          <w:szCs w:val="20"/>
        </w:rPr>
        <w:t xml:space="preserve"> (1998) y más concretamente sobre competencia mediática.</w:t>
      </w:r>
      <w:r w:rsidR="00306833" w:rsidRPr="00306833">
        <w:rPr>
          <w:rFonts w:eastAsia="Times New Roman"/>
          <w:b/>
          <w:sz w:val="20"/>
          <w:szCs w:val="20"/>
        </w:rPr>
        <w:t xml:space="preserve"> </w:t>
      </w:r>
      <w:r w:rsidR="00DC2C25" w:rsidRPr="00C5556C">
        <w:rPr>
          <w:rFonts w:eastAsia="Times New Roman"/>
          <w:sz w:val="20"/>
          <w:szCs w:val="20"/>
        </w:rPr>
        <w:t>Los datos fueron recogidos a través de dos cuestionarios elaborados ad hoc que pretenden analizar los conocimientos y competencias del profesorado frente a las TIC.</w:t>
      </w:r>
    </w:p>
    <w:p w:rsidR="00F15BD4" w:rsidRPr="00C5556C" w:rsidRDefault="00DC2C25" w:rsidP="00C5556C">
      <w:pPr>
        <w:pStyle w:val="Ttulo"/>
        <w:spacing w:after="0" w:line="240" w:lineRule="auto"/>
        <w:contextualSpacing w:val="0"/>
        <w:jc w:val="both"/>
        <w:rPr>
          <w:rFonts w:eastAsia="Times New Roman"/>
          <w:sz w:val="20"/>
          <w:szCs w:val="20"/>
        </w:rPr>
      </w:pPr>
      <w:r w:rsidRPr="00C5556C">
        <w:rPr>
          <w:rFonts w:eastAsia="Times New Roman"/>
          <w:sz w:val="20"/>
          <w:szCs w:val="20"/>
        </w:rPr>
        <w:t xml:space="preserve"> </w:t>
      </w:r>
    </w:p>
    <w:p w:rsidR="00F15BD4" w:rsidRPr="00C5556C" w:rsidRDefault="00DC2C25" w:rsidP="00C5556C">
      <w:pPr>
        <w:pStyle w:val="Ttulo"/>
        <w:spacing w:after="0" w:line="240" w:lineRule="auto"/>
        <w:contextualSpacing w:val="0"/>
        <w:jc w:val="both"/>
        <w:rPr>
          <w:rFonts w:eastAsia="Times New Roman"/>
          <w:i/>
          <w:sz w:val="20"/>
          <w:szCs w:val="20"/>
        </w:rPr>
      </w:pPr>
      <w:r w:rsidRPr="00C5556C">
        <w:rPr>
          <w:rFonts w:eastAsia="Times New Roman"/>
          <w:i/>
          <w:sz w:val="20"/>
          <w:szCs w:val="20"/>
        </w:rPr>
        <w:t>Participantes</w:t>
      </w:r>
    </w:p>
    <w:p w:rsidR="00F15BD4" w:rsidRPr="00C5556C" w:rsidRDefault="00DC2C25" w:rsidP="00C5556C">
      <w:pPr>
        <w:pStyle w:val="Ttulo"/>
        <w:spacing w:after="0" w:line="240" w:lineRule="auto"/>
        <w:contextualSpacing w:val="0"/>
        <w:jc w:val="both"/>
        <w:rPr>
          <w:rFonts w:eastAsia="Times New Roman"/>
          <w:sz w:val="20"/>
          <w:szCs w:val="20"/>
        </w:rPr>
      </w:pPr>
      <w:r w:rsidRPr="00C5556C">
        <w:rPr>
          <w:rFonts w:eastAsia="Times New Roman"/>
          <w:sz w:val="20"/>
          <w:szCs w:val="20"/>
        </w:rPr>
        <w:t xml:space="preserve">En este estudio han participado un total de </w:t>
      </w:r>
      <w:r w:rsidR="00C579A3" w:rsidRPr="00C5556C">
        <w:rPr>
          <w:rFonts w:eastAsia="Times New Roman"/>
          <w:sz w:val="20"/>
          <w:szCs w:val="20"/>
        </w:rPr>
        <w:t>31</w:t>
      </w:r>
      <w:r w:rsidRPr="00C5556C">
        <w:rPr>
          <w:rFonts w:eastAsia="Times New Roman"/>
          <w:sz w:val="20"/>
          <w:szCs w:val="20"/>
        </w:rPr>
        <w:t xml:space="preserve"> </w:t>
      </w:r>
      <w:r w:rsidR="007377E9">
        <w:rPr>
          <w:rFonts w:eastAsia="Times New Roman"/>
          <w:sz w:val="20"/>
          <w:szCs w:val="20"/>
        </w:rPr>
        <w:t>maestros y maestras</w:t>
      </w:r>
      <w:r w:rsidRPr="00C5556C">
        <w:rPr>
          <w:rFonts w:eastAsia="Times New Roman"/>
          <w:sz w:val="20"/>
          <w:szCs w:val="20"/>
        </w:rPr>
        <w:t xml:space="preserve"> de </w:t>
      </w:r>
      <w:r w:rsidR="00C94C4D">
        <w:rPr>
          <w:rFonts w:eastAsia="Times New Roman"/>
          <w:sz w:val="20"/>
          <w:szCs w:val="20"/>
        </w:rPr>
        <w:t>una escuela de Los Andes (Chile)</w:t>
      </w:r>
      <w:r w:rsidR="007377E9">
        <w:rPr>
          <w:rFonts w:eastAsia="Times New Roman"/>
          <w:sz w:val="20"/>
          <w:szCs w:val="20"/>
        </w:rPr>
        <w:t xml:space="preserve">. </w:t>
      </w:r>
      <w:r w:rsidR="00A751F3">
        <w:rPr>
          <w:rFonts w:eastAsia="Times New Roman"/>
          <w:sz w:val="20"/>
          <w:szCs w:val="20"/>
        </w:rPr>
        <w:t>Se trata de una institución que dispone de ordenadores y que se encuentra inmersa en el programa de digitalización del gobierno si bien, como indican los participantes</w:t>
      </w:r>
      <w:r w:rsidR="00EB362C">
        <w:rPr>
          <w:rFonts w:eastAsia="Times New Roman"/>
          <w:sz w:val="20"/>
          <w:szCs w:val="20"/>
        </w:rPr>
        <w:t>,</w:t>
      </w:r>
      <w:r w:rsidR="00A751F3">
        <w:rPr>
          <w:rFonts w:eastAsia="Times New Roman"/>
          <w:sz w:val="20"/>
          <w:szCs w:val="20"/>
        </w:rPr>
        <w:t xml:space="preserve"> carecen de formación adecuada para la inserción de las herramientas en el quehacer diario.</w:t>
      </w:r>
    </w:p>
    <w:p w:rsidR="007377E9" w:rsidRDefault="007377E9" w:rsidP="00C5556C">
      <w:pPr>
        <w:pStyle w:val="Ttulo"/>
        <w:spacing w:after="0" w:line="240" w:lineRule="auto"/>
        <w:contextualSpacing w:val="0"/>
        <w:jc w:val="both"/>
        <w:rPr>
          <w:rFonts w:eastAsia="Times New Roman"/>
          <w:i/>
          <w:sz w:val="20"/>
          <w:szCs w:val="20"/>
        </w:rPr>
      </w:pPr>
    </w:p>
    <w:p w:rsidR="00F15BD4" w:rsidRPr="00C5556C" w:rsidRDefault="00DC2C25" w:rsidP="00C5556C">
      <w:pPr>
        <w:pStyle w:val="Ttulo"/>
        <w:spacing w:after="0" w:line="240" w:lineRule="auto"/>
        <w:contextualSpacing w:val="0"/>
        <w:jc w:val="both"/>
        <w:rPr>
          <w:rFonts w:eastAsia="Times New Roman"/>
          <w:i/>
          <w:sz w:val="20"/>
          <w:szCs w:val="20"/>
        </w:rPr>
      </w:pPr>
      <w:r w:rsidRPr="00C5556C">
        <w:rPr>
          <w:rFonts w:eastAsia="Times New Roman"/>
          <w:i/>
          <w:sz w:val="20"/>
          <w:szCs w:val="20"/>
        </w:rPr>
        <w:t>Instrumentos</w:t>
      </w:r>
    </w:p>
    <w:p w:rsidR="00F15BD4" w:rsidRPr="00C5556C" w:rsidRDefault="00DC2C25" w:rsidP="00C5556C">
      <w:pPr>
        <w:pStyle w:val="Ttulo"/>
        <w:spacing w:after="0" w:line="240" w:lineRule="auto"/>
        <w:contextualSpacing w:val="0"/>
        <w:jc w:val="both"/>
        <w:rPr>
          <w:rFonts w:eastAsia="Times New Roman"/>
          <w:sz w:val="20"/>
          <w:szCs w:val="20"/>
        </w:rPr>
      </w:pPr>
      <w:r w:rsidRPr="00C5556C">
        <w:rPr>
          <w:rFonts w:eastAsia="Times New Roman"/>
          <w:sz w:val="20"/>
          <w:szCs w:val="20"/>
        </w:rPr>
        <w:t>Para esta investigación se</w:t>
      </w:r>
      <w:r w:rsidR="00B649A3" w:rsidRPr="00C5556C">
        <w:rPr>
          <w:rFonts w:eastAsia="Times New Roman"/>
          <w:sz w:val="20"/>
          <w:szCs w:val="20"/>
        </w:rPr>
        <w:t xml:space="preserve"> han empleado dos instrumentos:</w:t>
      </w:r>
      <w:r w:rsidRPr="00C5556C">
        <w:rPr>
          <w:rFonts w:eastAsia="Times New Roman"/>
          <w:sz w:val="20"/>
          <w:szCs w:val="20"/>
        </w:rPr>
        <w:t xml:space="preserve"> un cuestionario inicial sobre los conocimientos y percepciones que los docentes de infantil y primaria poseen ac</w:t>
      </w:r>
      <w:r w:rsidR="00B649A3" w:rsidRPr="00C5556C">
        <w:rPr>
          <w:rFonts w:eastAsia="Times New Roman"/>
          <w:sz w:val="20"/>
          <w:szCs w:val="20"/>
        </w:rPr>
        <w:t>erca de las TIC en la educación y un</w:t>
      </w:r>
      <w:r w:rsidRPr="00C5556C">
        <w:rPr>
          <w:rFonts w:eastAsia="Times New Roman"/>
          <w:sz w:val="20"/>
          <w:szCs w:val="20"/>
        </w:rPr>
        <w:t xml:space="preserve"> </w:t>
      </w:r>
      <w:r w:rsidR="00B649A3" w:rsidRPr="00C5556C">
        <w:rPr>
          <w:rFonts w:eastAsia="Times New Roman"/>
          <w:sz w:val="20"/>
          <w:szCs w:val="20"/>
        </w:rPr>
        <w:t xml:space="preserve">segundo </w:t>
      </w:r>
      <w:r w:rsidRPr="00C5556C">
        <w:rPr>
          <w:rFonts w:eastAsia="Times New Roman"/>
          <w:sz w:val="20"/>
          <w:szCs w:val="20"/>
        </w:rPr>
        <w:t xml:space="preserve">cuestionario de valoración de una actividad formativa sobre las TIC en la que el profesorado </w:t>
      </w:r>
      <w:r w:rsidR="00803D25" w:rsidRPr="00C5556C">
        <w:rPr>
          <w:rFonts w:eastAsia="Times New Roman"/>
          <w:sz w:val="20"/>
          <w:szCs w:val="20"/>
        </w:rPr>
        <w:t>ha participado</w:t>
      </w:r>
      <w:r w:rsidR="004C7FBE">
        <w:rPr>
          <w:rFonts w:eastAsia="Times New Roman"/>
          <w:sz w:val="20"/>
          <w:szCs w:val="20"/>
        </w:rPr>
        <w:t xml:space="preserve">. Es decir, </w:t>
      </w:r>
      <w:r w:rsidR="00803D25" w:rsidRPr="00C5556C">
        <w:rPr>
          <w:rFonts w:eastAsia="Times New Roman"/>
          <w:sz w:val="20"/>
          <w:szCs w:val="20"/>
        </w:rPr>
        <w:t>al principio</w:t>
      </w:r>
      <w:r w:rsidR="00B649A3" w:rsidRPr="00C5556C">
        <w:rPr>
          <w:rFonts w:eastAsia="Times New Roman"/>
          <w:sz w:val="20"/>
          <w:szCs w:val="20"/>
        </w:rPr>
        <w:t xml:space="preserve"> el profesorado ha respondido a un cuestionario inicial </w:t>
      </w:r>
      <w:r w:rsidR="00803D25" w:rsidRPr="00C5556C">
        <w:rPr>
          <w:rFonts w:eastAsia="Times New Roman"/>
          <w:sz w:val="20"/>
          <w:szCs w:val="20"/>
        </w:rPr>
        <w:t xml:space="preserve">y al finalizar la formación </w:t>
      </w:r>
      <w:r w:rsidR="00B649A3" w:rsidRPr="00C5556C">
        <w:rPr>
          <w:rFonts w:eastAsia="Times New Roman"/>
          <w:sz w:val="20"/>
          <w:szCs w:val="20"/>
        </w:rPr>
        <w:t>han cumplimentado el cuestionario final.</w:t>
      </w:r>
    </w:p>
    <w:p w:rsidR="00C579A3" w:rsidRPr="00C5556C" w:rsidRDefault="00C579A3" w:rsidP="00C5556C">
      <w:pPr>
        <w:pStyle w:val="Ttulo"/>
        <w:spacing w:after="0" w:line="240" w:lineRule="auto"/>
        <w:contextualSpacing w:val="0"/>
        <w:jc w:val="both"/>
        <w:rPr>
          <w:rFonts w:eastAsia="Times New Roman"/>
          <w:b/>
          <w:color w:val="auto"/>
          <w:sz w:val="20"/>
          <w:szCs w:val="20"/>
          <w:highlight w:val="yellow"/>
        </w:rPr>
      </w:pPr>
    </w:p>
    <w:p w:rsidR="000B06EF" w:rsidRDefault="000B06EF" w:rsidP="00C5556C">
      <w:pPr>
        <w:pStyle w:val="Ttulo"/>
        <w:spacing w:after="0" w:line="240" w:lineRule="auto"/>
        <w:contextualSpacing w:val="0"/>
        <w:jc w:val="both"/>
        <w:rPr>
          <w:rFonts w:eastAsia="Times New Roman"/>
          <w:b/>
          <w:color w:val="auto"/>
          <w:sz w:val="20"/>
          <w:szCs w:val="20"/>
          <w:highlight w:val="yellow"/>
        </w:rPr>
      </w:pPr>
    </w:p>
    <w:p w:rsidR="00937128" w:rsidRDefault="00937128">
      <w:pPr>
        <w:rPr>
          <w:rFonts w:eastAsia="Times New Roman"/>
          <w:b/>
          <w:color w:val="auto"/>
          <w:sz w:val="20"/>
          <w:szCs w:val="20"/>
        </w:rPr>
      </w:pPr>
      <w:r>
        <w:rPr>
          <w:rFonts w:eastAsia="Times New Roman"/>
          <w:b/>
          <w:color w:val="auto"/>
          <w:sz w:val="20"/>
          <w:szCs w:val="20"/>
        </w:rPr>
        <w:br w:type="page"/>
      </w:r>
    </w:p>
    <w:p w:rsidR="00F15BD4" w:rsidRPr="00C5556C" w:rsidRDefault="004C7FBE" w:rsidP="00C5556C">
      <w:pPr>
        <w:pStyle w:val="Ttulo"/>
        <w:spacing w:after="0" w:line="240" w:lineRule="auto"/>
        <w:contextualSpacing w:val="0"/>
        <w:jc w:val="both"/>
        <w:rPr>
          <w:rFonts w:eastAsia="Times New Roman"/>
          <w:b/>
          <w:color w:val="auto"/>
          <w:sz w:val="20"/>
          <w:szCs w:val="20"/>
        </w:rPr>
      </w:pPr>
      <w:r w:rsidRPr="004C7FBE">
        <w:rPr>
          <w:rFonts w:eastAsia="Times New Roman"/>
          <w:b/>
          <w:color w:val="auto"/>
          <w:sz w:val="20"/>
          <w:szCs w:val="20"/>
        </w:rPr>
        <w:lastRenderedPageBreak/>
        <w:t>Análisis y resultados</w:t>
      </w:r>
    </w:p>
    <w:p w:rsidR="00822E30" w:rsidRPr="00C5556C" w:rsidRDefault="00DC2C25" w:rsidP="00C5556C">
      <w:pPr>
        <w:pStyle w:val="Ttulo"/>
        <w:spacing w:after="0" w:line="240" w:lineRule="auto"/>
        <w:contextualSpacing w:val="0"/>
        <w:jc w:val="both"/>
        <w:rPr>
          <w:rFonts w:eastAsia="Times New Roman"/>
          <w:sz w:val="20"/>
          <w:szCs w:val="20"/>
        </w:rPr>
      </w:pPr>
      <w:r w:rsidRPr="00C5556C">
        <w:rPr>
          <w:rFonts w:eastAsia="Times New Roman"/>
          <w:sz w:val="20"/>
          <w:szCs w:val="20"/>
        </w:rPr>
        <w:t>Los resultados que se exponen a continuación siguen el mismo orden que los objetivos de la investigación.</w:t>
      </w:r>
    </w:p>
    <w:p w:rsidR="00822E30" w:rsidRPr="00C5556C" w:rsidRDefault="00822E30" w:rsidP="00C5556C">
      <w:pPr>
        <w:pStyle w:val="Ttulo"/>
        <w:spacing w:after="0" w:line="240" w:lineRule="auto"/>
        <w:contextualSpacing w:val="0"/>
        <w:jc w:val="both"/>
        <w:rPr>
          <w:rFonts w:eastAsia="Times New Roman"/>
          <w:sz w:val="20"/>
          <w:szCs w:val="20"/>
        </w:rPr>
      </w:pPr>
    </w:p>
    <w:p w:rsidR="00C04D93" w:rsidRDefault="00937128" w:rsidP="00937128">
      <w:pPr>
        <w:pStyle w:val="Ttulo"/>
        <w:spacing w:after="0" w:line="240" w:lineRule="auto"/>
        <w:contextualSpacing w:val="0"/>
        <w:jc w:val="both"/>
        <w:rPr>
          <w:rFonts w:eastAsia="Times New Roman"/>
          <w:i/>
          <w:sz w:val="20"/>
          <w:szCs w:val="20"/>
        </w:rPr>
      </w:pPr>
      <w:r w:rsidRPr="00C04D93">
        <w:rPr>
          <w:rFonts w:eastAsia="Times New Roman"/>
          <w:i/>
          <w:sz w:val="20"/>
          <w:szCs w:val="20"/>
        </w:rPr>
        <w:t xml:space="preserve">Objetivo 1: </w:t>
      </w:r>
      <w:r w:rsidR="00DC2C25" w:rsidRPr="00C04D93">
        <w:rPr>
          <w:rFonts w:eastAsia="Times New Roman"/>
          <w:i/>
          <w:sz w:val="20"/>
          <w:szCs w:val="20"/>
        </w:rPr>
        <w:t xml:space="preserve">Resultados sobre </w:t>
      </w:r>
      <w:r w:rsidR="00306833" w:rsidRPr="00C04D93">
        <w:rPr>
          <w:rFonts w:eastAsia="Times New Roman"/>
          <w:i/>
          <w:sz w:val="20"/>
          <w:szCs w:val="20"/>
        </w:rPr>
        <w:t xml:space="preserve">los conocimientos tecnológicos que el profesorado </w:t>
      </w:r>
      <w:r w:rsidR="00DC08AA" w:rsidRPr="00C04D93">
        <w:rPr>
          <w:rFonts w:eastAsia="Times New Roman"/>
          <w:i/>
          <w:sz w:val="20"/>
          <w:szCs w:val="20"/>
        </w:rPr>
        <w:t>posee en el ámbito de las TIC</w:t>
      </w:r>
      <w:r w:rsidR="00306833" w:rsidRPr="00C04D93">
        <w:rPr>
          <w:rFonts w:eastAsia="Times New Roman"/>
          <w:i/>
          <w:sz w:val="20"/>
          <w:szCs w:val="20"/>
        </w:rPr>
        <w:t>.</w:t>
      </w:r>
    </w:p>
    <w:p w:rsidR="00C04D93" w:rsidRDefault="00C04D93" w:rsidP="00937128">
      <w:pPr>
        <w:pStyle w:val="Ttulo"/>
        <w:spacing w:after="0" w:line="240" w:lineRule="auto"/>
        <w:contextualSpacing w:val="0"/>
        <w:jc w:val="both"/>
        <w:rPr>
          <w:rFonts w:eastAsia="Times New Roman"/>
          <w:sz w:val="20"/>
          <w:szCs w:val="20"/>
        </w:rPr>
      </w:pPr>
      <w:r>
        <w:rPr>
          <w:rFonts w:eastAsia="Times New Roman"/>
          <w:sz w:val="20"/>
          <w:szCs w:val="20"/>
        </w:rPr>
        <w:t>Para dar respuesta a este objetivo, se realizaron varias preguntas al profesorado respecto al conocimiento que poseen sobre el término alfabetización, el término competencia mediática y la necesidad de formación del docente para el uso de las TIC en el aula (Figura 1).</w:t>
      </w:r>
    </w:p>
    <w:p w:rsidR="00937128" w:rsidRPr="00C04D93" w:rsidRDefault="00306833" w:rsidP="00937128">
      <w:pPr>
        <w:pStyle w:val="Ttulo"/>
        <w:spacing w:after="0" w:line="240" w:lineRule="auto"/>
        <w:contextualSpacing w:val="0"/>
        <w:jc w:val="both"/>
        <w:rPr>
          <w:rFonts w:eastAsia="Times New Roman"/>
          <w:i/>
          <w:sz w:val="20"/>
          <w:szCs w:val="20"/>
        </w:rPr>
      </w:pPr>
      <w:r w:rsidRPr="00C04D93">
        <w:rPr>
          <w:rFonts w:eastAsia="Times New Roman"/>
          <w:i/>
          <w:sz w:val="20"/>
          <w:szCs w:val="20"/>
        </w:rPr>
        <w:t xml:space="preserve"> </w:t>
      </w:r>
    </w:p>
    <w:p w:rsidR="00DC08AA" w:rsidRPr="00DC08AA" w:rsidRDefault="00DC08AA" w:rsidP="00C04D93">
      <w:pPr>
        <w:jc w:val="center"/>
      </w:pPr>
      <w:r>
        <w:rPr>
          <w:noProof/>
        </w:rPr>
        <w:drawing>
          <wp:inline distT="0" distB="0" distL="0" distR="0" wp14:anchorId="184AC023" wp14:editId="06B9AD19">
            <wp:extent cx="4072726" cy="2109291"/>
            <wp:effectExtent l="0" t="0" r="4445" b="571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04D93" w:rsidRPr="007377E9" w:rsidRDefault="007377E9" w:rsidP="007377E9">
      <w:pPr>
        <w:pStyle w:val="Ttulo"/>
        <w:spacing w:after="0" w:line="240" w:lineRule="auto"/>
        <w:contextualSpacing w:val="0"/>
        <w:jc w:val="center"/>
        <w:rPr>
          <w:rFonts w:eastAsia="Times New Roman"/>
          <w:sz w:val="20"/>
          <w:szCs w:val="20"/>
        </w:rPr>
      </w:pPr>
      <w:r w:rsidRPr="007377E9">
        <w:rPr>
          <w:rFonts w:eastAsia="Times New Roman"/>
          <w:sz w:val="20"/>
          <w:szCs w:val="20"/>
        </w:rPr>
        <w:t>Fuente: elaboración propia</w:t>
      </w:r>
    </w:p>
    <w:p w:rsidR="007377E9" w:rsidRDefault="007377E9" w:rsidP="00937128">
      <w:pPr>
        <w:pStyle w:val="Ttulo"/>
        <w:spacing w:after="0" w:line="240" w:lineRule="auto"/>
        <w:contextualSpacing w:val="0"/>
        <w:jc w:val="both"/>
        <w:rPr>
          <w:rFonts w:eastAsia="Times New Roman"/>
          <w:sz w:val="20"/>
          <w:szCs w:val="20"/>
        </w:rPr>
      </w:pPr>
    </w:p>
    <w:p w:rsidR="00937128" w:rsidRPr="00C5556C" w:rsidRDefault="00C04D93" w:rsidP="00937128">
      <w:pPr>
        <w:pStyle w:val="Ttulo"/>
        <w:spacing w:after="0" w:line="240" w:lineRule="auto"/>
        <w:contextualSpacing w:val="0"/>
        <w:jc w:val="both"/>
        <w:rPr>
          <w:rFonts w:eastAsia="Times New Roman"/>
          <w:sz w:val="20"/>
          <w:szCs w:val="20"/>
        </w:rPr>
      </w:pPr>
      <w:r>
        <w:rPr>
          <w:rFonts w:eastAsia="Times New Roman"/>
          <w:sz w:val="20"/>
          <w:szCs w:val="20"/>
        </w:rPr>
        <w:t xml:space="preserve">En esta primera encuesta, previa a la actividad formativa, el </w:t>
      </w:r>
      <w:r w:rsidR="00937128" w:rsidRPr="00C5556C">
        <w:rPr>
          <w:rFonts w:eastAsia="Times New Roman"/>
          <w:sz w:val="20"/>
          <w:szCs w:val="20"/>
        </w:rPr>
        <w:t>93,5</w:t>
      </w:r>
      <w:r>
        <w:rPr>
          <w:rFonts w:eastAsia="Times New Roman"/>
          <w:sz w:val="20"/>
          <w:szCs w:val="20"/>
        </w:rPr>
        <w:t>%</w:t>
      </w:r>
      <w:r w:rsidR="00937128" w:rsidRPr="00C5556C">
        <w:rPr>
          <w:rFonts w:eastAsia="Times New Roman"/>
          <w:sz w:val="20"/>
          <w:szCs w:val="20"/>
        </w:rPr>
        <w:t xml:space="preserve"> </w:t>
      </w:r>
      <w:r>
        <w:rPr>
          <w:rFonts w:eastAsia="Times New Roman"/>
          <w:sz w:val="20"/>
          <w:szCs w:val="20"/>
        </w:rPr>
        <w:t>de profesorado encuestado afirma c</w:t>
      </w:r>
      <w:r w:rsidRPr="00C5556C">
        <w:rPr>
          <w:rFonts w:eastAsia="Times New Roman"/>
          <w:sz w:val="20"/>
          <w:szCs w:val="20"/>
        </w:rPr>
        <w:t>onoce</w:t>
      </w:r>
      <w:r>
        <w:rPr>
          <w:rFonts w:eastAsia="Times New Roman"/>
          <w:sz w:val="20"/>
          <w:szCs w:val="20"/>
        </w:rPr>
        <w:t>r</w:t>
      </w:r>
      <w:r w:rsidRPr="00C5556C">
        <w:rPr>
          <w:rFonts w:eastAsia="Times New Roman"/>
          <w:sz w:val="20"/>
          <w:szCs w:val="20"/>
        </w:rPr>
        <w:t xml:space="preserve"> el término alfabetización</w:t>
      </w:r>
      <w:r>
        <w:rPr>
          <w:rFonts w:eastAsia="Times New Roman"/>
          <w:sz w:val="20"/>
          <w:szCs w:val="20"/>
        </w:rPr>
        <w:t xml:space="preserve">. </w:t>
      </w:r>
      <w:r w:rsidR="00A51EB0">
        <w:rPr>
          <w:rFonts w:eastAsia="Times New Roman"/>
          <w:sz w:val="20"/>
          <w:szCs w:val="20"/>
        </w:rPr>
        <w:t>Al mismo tiempo, e</w:t>
      </w:r>
      <w:r>
        <w:rPr>
          <w:rFonts w:eastAsia="Times New Roman"/>
          <w:sz w:val="20"/>
          <w:szCs w:val="20"/>
        </w:rPr>
        <w:t xml:space="preserve">l </w:t>
      </w:r>
      <w:r w:rsidRPr="00C5556C">
        <w:rPr>
          <w:rFonts w:eastAsia="Times New Roman"/>
          <w:sz w:val="20"/>
          <w:szCs w:val="20"/>
        </w:rPr>
        <w:t>45,2</w:t>
      </w:r>
      <w:r>
        <w:rPr>
          <w:rFonts w:eastAsia="Times New Roman"/>
          <w:sz w:val="20"/>
          <w:szCs w:val="20"/>
        </w:rPr>
        <w:t>%</w:t>
      </w:r>
      <w:r w:rsidRPr="00C5556C">
        <w:rPr>
          <w:rFonts w:eastAsia="Times New Roman"/>
          <w:sz w:val="20"/>
          <w:szCs w:val="20"/>
        </w:rPr>
        <w:t xml:space="preserve"> </w:t>
      </w:r>
      <w:r>
        <w:rPr>
          <w:rFonts w:eastAsia="Times New Roman"/>
          <w:sz w:val="20"/>
          <w:szCs w:val="20"/>
        </w:rPr>
        <w:t>afirma conocer el término competencia mediática, frente al</w:t>
      </w:r>
      <w:r w:rsidRPr="00C5556C">
        <w:rPr>
          <w:rFonts w:eastAsia="Times New Roman"/>
          <w:sz w:val="20"/>
          <w:szCs w:val="20"/>
        </w:rPr>
        <w:t xml:space="preserve"> 54,8</w:t>
      </w:r>
      <w:r>
        <w:rPr>
          <w:rFonts w:eastAsia="Times New Roman"/>
          <w:sz w:val="20"/>
          <w:szCs w:val="20"/>
        </w:rPr>
        <w:t>% que aún</w:t>
      </w:r>
      <w:r w:rsidRPr="00C5556C">
        <w:rPr>
          <w:rFonts w:eastAsia="Times New Roman"/>
          <w:sz w:val="20"/>
          <w:szCs w:val="20"/>
        </w:rPr>
        <w:t xml:space="preserve"> no lo conoce</w:t>
      </w:r>
      <w:r>
        <w:rPr>
          <w:rFonts w:eastAsia="Times New Roman"/>
          <w:sz w:val="20"/>
          <w:szCs w:val="20"/>
        </w:rPr>
        <w:t>.</w:t>
      </w:r>
      <w:r w:rsidRPr="00C04D93">
        <w:rPr>
          <w:rFonts w:eastAsia="Times New Roman"/>
          <w:sz w:val="20"/>
          <w:szCs w:val="20"/>
        </w:rPr>
        <w:t xml:space="preserve"> </w:t>
      </w:r>
      <w:r>
        <w:rPr>
          <w:rFonts w:eastAsia="Times New Roman"/>
          <w:sz w:val="20"/>
          <w:szCs w:val="20"/>
        </w:rPr>
        <w:t xml:space="preserve">Por otra parte, el </w:t>
      </w:r>
      <w:r w:rsidRPr="00C5556C">
        <w:rPr>
          <w:rFonts w:eastAsia="Times New Roman"/>
          <w:sz w:val="20"/>
          <w:szCs w:val="20"/>
        </w:rPr>
        <w:t>96,8</w:t>
      </w:r>
      <w:r>
        <w:rPr>
          <w:rFonts w:eastAsia="Times New Roman"/>
          <w:sz w:val="20"/>
          <w:szCs w:val="20"/>
        </w:rPr>
        <w:t>% de las personas encuestadas considera</w:t>
      </w:r>
      <w:r w:rsidR="00937128" w:rsidRPr="00C5556C">
        <w:rPr>
          <w:rFonts w:eastAsia="Times New Roman"/>
          <w:sz w:val="20"/>
          <w:szCs w:val="20"/>
        </w:rPr>
        <w:t xml:space="preserve"> necesaria la formación del docente para el uso de las T</w:t>
      </w:r>
      <w:r w:rsidR="00E44385">
        <w:rPr>
          <w:rFonts w:eastAsia="Times New Roman"/>
          <w:sz w:val="20"/>
          <w:szCs w:val="20"/>
        </w:rPr>
        <w:t>IC</w:t>
      </w:r>
      <w:r w:rsidR="00937128" w:rsidRPr="00C5556C">
        <w:rPr>
          <w:rFonts w:eastAsia="Times New Roman"/>
          <w:sz w:val="20"/>
          <w:szCs w:val="20"/>
        </w:rPr>
        <w:t xml:space="preserve"> en el aula</w:t>
      </w:r>
      <w:r>
        <w:rPr>
          <w:rFonts w:eastAsia="Times New Roman"/>
          <w:sz w:val="20"/>
          <w:szCs w:val="20"/>
        </w:rPr>
        <w:t>.</w:t>
      </w:r>
    </w:p>
    <w:p w:rsidR="00822E30" w:rsidRPr="00C5556C" w:rsidRDefault="00822E30" w:rsidP="00C5556C">
      <w:pPr>
        <w:pStyle w:val="Ttulo"/>
        <w:spacing w:after="0" w:line="240" w:lineRule="auto"/>
        <w:contextualSpacing w:val="0"/>
        <w:jc w:val="both"/>
        <w:rPr>
          <w:rFonts w:eastAsia="Times New Roman"/>
          <w:sz w:val="20"/>
          <w:szCs w:val="20"/>
        </w:rPr>
      </w:pPr>
    </w:p>
    <w:p w:rsidR="00BF772A" w:rsidRPr="007377E9" w:rsidRDefault="00937128" w:rsidP="00937128">
      <w:pPr>
        <w:pStyle w:val="Ttulo"/>
        <w:spacing w:after="0" w:line="240" w:lineRule="auto"/>
        <w:contextualSpacing w:val="0"/>
        <w:jc w:val="both"/>
        <w:rPr>
          <w:rFonts w:eastAsia="Times New Roman"/>
          <w:i/>
          <w:sz w:val="20"/>
          <w:szCs w:val="20"/>
        </w:rPr>
      </w:pPr>
      <w:r w:rsidRPr="00AA7707">
        <w:rPr>
          <w:rFonts w:eastAsia="Times New Roman"/>
          <w:i/>
          <w:sz w:val="20"/>
          <w:szCs w:val="20"/>
        </w:rPr>
        <w:t xml:space="preserve">Objetivo 2: </w:t>
      </w:r>
      <w:r w:rsidR="00DC2C25" w:rsidRPr="00AA7707">
        <w:rPr>
          <w:rFonts w:eastAsia="Times New Roman"/>
          <w:i/>
          <w:sz w:val="20"/>
          <w:szCs w:val="20"/>
        </w:rPr>
        <w:t>Resultados sobre</w:t>
      </w:r>
      <w:r w:rsidRPr="00AA7707">
        <w:t xml:space="preserve"> </w:t>
      </w:r>
      <w:r w:rsidRPr="00AA7707">
        <w:rPr>
          <w:rFonts w:eastAsia="Times New Roman"/>
          <w:i/>
          <w:sz w:val="20"/>
          <w:szCs w:val="20"/>
        </w:rPr>
        <w:t xml:space="preserve">los recursos con los que cuentan en el aula y el uso que realizan de los mismos. </w:t>
      </w:r>
    </w:p>
    <w:p w:rsidR="00937128" w:rsidRPr="00C5556C" w:rsidRDefault="00BF772A" w:rsidP="00937128">
      <w:pPr>
        <w:pStyle w:val="Ttulo"/>
        <w:spacing w:after="0" w:line="240" w:lineRule="auto"/>
        <w:contextualSpacing w:val="0"/>
        <w:jc w:val="both"/>
        <w:rPr>
          <w:rFonts w:eastAsia="Times New Roman"/>
          <w:sz w:val="20"/>
          <w:szCs w:val="20"/>
        </w:rPr>
      </w:pPr>
      <w:r>
        <w:rPr>
          <w:rFonts w:eastAsia="Times New Roman"/>
          <w:sz w:val="20"/>
          <w:szCs w:val="20"/>
        </w:rPr>
        <w:t xml:space="preserve">El </w:t>
      </w:r>
      <w:r w:rsidRPr="00C5556C">
        <w:rPr>
          <w:rFonts w:eastAsia="Times New Roman"/>
          <w:sz w:val="20"/>
          <w:szCs w:val="20"/>
        </w:rPr>
        <w:t>100%</w:t>
      </w:r>
      <w:r>
        <w:rPr>
          <w:rFonts w:eastAsia="Times New Roman"/>
          <w:sz w:val="20"/>
          <w:szCs w:val="20"/>
        </w:rPr>
        <w:t xml:space="preserve"> del profesorado encuestado confirma que s</w:t>
      </w:r>
      <w:r w:rsidR="00937128" w:rsidRPr="00C5556C">
        <w:rPr>
          <w:rFonts w:eastAsia="Times New Roman"/>
          <w:sz w:val="20"/>
          <w:szCs w:val="20"/>
        </w:rPr>
        <w:t>u centro cuent</w:t>
      </w:r>
      <w:r>
        <w:rPr>
          <w:rFonts w:eastAsia="Times New Roman"/>
          <w:sz w:val="20"/>
          <w:szCs w:val="20"/>
        </w:rPr>
        <w:t>a con herramientas tecnológicas.</w:t>
      </w:r>
      <w:r w:rsidR="00937128" w:rsidRPr="00C5556C">
        <w:rPr>
          <w:rFonts w:eastAsia="Times New Roman"/>
          <w:sz w:val="20"/>
          <w:szCs w:val="20"/>
        </w:rPr>
        <w:t xml:space="preserve"> </w:t>
      </w:r>
    </w:p>
    <w:p w:rsidR="00937128" w:rsidRDefault="00BF046F" w:rsidP="00937128">
      <w:pPr>
        <w:pStyle w:val="Ttulo"/>
        <w:spacing w:after="0" w:line="240" w:lineRule="auto"/>
        <w:contextualSpacing w:val="0"/>
        <w:jc w:val="both"/>
        <w:rPr>
          <w:rFonts w:eastAsia="Times New Roman"/>
          <w:sz w:val="20"/>
          <w:szCs w:val="20"/>
        </w:rPr>
      </w:pPr>
      <w:r>
        <w:rPr>
          <w:rFonts w:eastAsia="Times New Roman"/>
          <w:sz w:val="20"/>
          <w:szCs w:val="20"/>
        </w:rPr>
        <w:t>A pesar de ello</w:t>
      </w:r>
      <w:r w:rsidR="00BF772A">
        <w:rPr>
          <w:rFonts w:eastAsia="Times New Roman"/>
          <w:sz w:val="20"/>
          <w:szCs w:val="20"/>
        </w:rPr>
        <w:t>, el 77,4% utiliza</w:t>
      </w:r>
      <w:r w:rsidR="00BF772A" w:rsidRPr="00C5556C">
        <w:rPr>
          <w:rFonts w:eastAsia="Times New Roman"/>
          <w:sz w:val="20"/>
          <w:szCs w:val="20"/>
        </w:rPr>
        <w:t xml:space="preserve"> herramientas tecnológicas en </w:t>
      </w:r>
      <w:r w:rsidR="00BF772A">
        <w:rPr>
          <w:rFonts w:eastAsia="Times New Roman"/>
          <w:sz w:val="20"/>
          <w:szCs w:val="20"/>
        </w:rPr>
        <w:t>s</w:t>
      </w:r>
      <w:r w:rsidR="00BF772A" w:rsidRPr="00C5556C">
        <w:rPr>
          <w:rFonts w:eastAsia="Times New Roman"/>
          <w:sz w:val="20"/>
          <w:szCs w:val="20"/>
        </w:rPr>
        <w:t>us clases</w:t>
      </w:r>
      <w:r w:rsidR="00BF772A">
        <w:rPr>
          <w:rFonts w:eastAsia="Times New Roman"/>
          <w:sz w:val="20"/>
          <w:szCs w:val="20"/>
        </w:rPr>
        <w:t xml:space="preserve"> frente a un 22,6% que no las utiliza. </w:t>
      </w:r>
      <w:r>
        <w:rPr>
          <w:rFonts w:eastAsia="Times New Roman"/>
          <w:sz w:val="20"/>
          <w:szCs w:val="20"/>
        </w:rPr>
        <w:t xml:space="preserve">La frecuencia de uso de las personas que sí utilizan TIC en sus clases se puede ver en la Figura 2. </w:t>
      </w:r>
    </w:p>
    <w:p w:rsidR="00BF046F" w:rsidRDefault="00BF046F" w:rsidP="007377E9">
      <w:pPr>
        <w:jc w:val="center"/>
      </w:pPr>
      <w:r>
        <w:rPr>
          <w:noProof/>
        </w:rPr>
        <w:drawing>
          <wp:inline distT="0" distB="0" distL="0" distR="0" wp14:anchorId="1C325C45" wp14:editId="530A81C8">
            <wp:extent cx="5065664" cy="2771249"/>
            <wp:effectExtent l="0" t="0" r="190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377E9" w:rsidRPr="007377E9" w:rsidRDefault="007377E9" w:rsidP="007377E9">
      <w:pPr>
        <w:pStyle w:val="Ttulo"/>
        <w:spacing w:after="0" w:line="240" w:lineRule="auto"/>
        <w:contextualSpacing w:val="0"/>
        <w:jc w:val="center"/>
        <w:rPr>
          <w:rFonts w:eastAsia="Times New Roman"/>
          <w:sz w:val="20"/>
          <w:szCs w:val="20"/>
        </w:rPr>
      </w:pPr>
      <w:r w:rsidRPr="007377E9">
        <w:rPr>
          <w:rFonts w:eastAsia="Times New Roman"/>
          <w:sz w:val="20"/>
          <w:szCs w:val="20"/>
        </w:rPr>
        <w:t>Fuente: elaboración propia</w:t>
      </w:r>
    </w:p>
    <w:p w:rsidR="007377E9" w:rsidRPr="00BF046F" w:rsidRDefault="007377E9" w:rsidP="00BF046F"/>
    <w:p w:rsidR="00937128" w:rsidRDefault="00BF046F" w:rsidP="00937128">
      <w:pPr>
        <w:pStyle w:val="Ttulo"/>
        <w:spacing w:after="0" w:line="240" w:lineRule="auto"/>
        <w:contextualSpacing w:val="0"/>
        <w:jc w:val="both"/>
        <w:rPr>
          <w:rFonts w:eastAsia="Times New Roman"/>
          <w:sz w:val="20"/>
          <w:szCs w:val="20"/>
        </w:rPr>
      </w:pPr>
      <w:r>
        <w:rPr>
          <w:rFonts w:eastAsia="Times New Roman"/>
          <w:sz w:val="20"/>
          <w:szCs w:val="20"/>
        </w:rPr>
        <w:lastRenderedPageBreak/>
        <w:t xml:space="preserve">Tal y como se observa en la Figura 2, un </w:t>
      </w:r>
      <w:r w:rsidRPr="00C5556C">
        <w:rPr>
          <w:rFonts w:eastAsia="Times New Roman"/>
          <w:sz w:val="20"/>
          <w:szCs w:val="20"/>
        </w:rPr>
        <w:t>29,6</w:t>
      </w:r>
      <w:r>
        <w:rPr>
          <w:rFonts w:eastAsia="Times New Roman"/>
          <w:sz w:val="20"/>
          <w:szCs w:val="20"/>
        </w:rPr>
        <w:t>% utiliza las TIC u</w:t>
      </w:r>
      <w:r w:rsidR="00937128" w:rsidRPr="00C5556C">
        <w:rPr>
          <w:rFonts w:eastAsia="Times New Roman"/>
          <w:sz w:val="20"/>
          <w:szCs w:val="20"/>
        </w:rPr>
        <w:t xml:space="preserve">na vez a la semana; </w:t>
      </w:r>
      <w:r>
        <w:rPr>
          <w:rFonts w:eastAsia="Times New Roman"/>
          <w:sz w:val="20"/>
          <w:szCs w:val="20"/>
        </w:rPr>
        <w:t xml:space="preserve">El </w:t>
      </w:r>
      <w:r w:rsidR="00937128" w:rsidRPr="00C5556C">
        <w:rPr>
          <w:rFonts w:eastAsia="Times New Roman"/>
          <w:sz w:val="20"/>
          <w:szCs w:val="20"/>
        </w:rPr>
        <w:t>44,4</w:t>
      </w:r>
      <w:r>
        <w:rPr>
          <w:rFonts w:eastAsia="Times New Roman"/>
          <w:sz w:val="20"/>
          <w:szCs w:val="20"/>
        </w:rPr>
        <w:t>%</w:t>
      </w:r>
      <w:r w:rsidRPr="00BF046F">
        <w:rPr>
          <w:rFonts w:eastAsia="Times New Roman"/>
          <w:sz w:val="20"/>
          <w:szCs w:val="20"/>
        </w:rPr>
        <w:t xml:space="preserve"> </w:t>
      </w:r>
      <w:r w:rsidRPr="00C5556C">
        <w:rPr>
          <w:rFonts w:eastAsia="Times New Roman"/>
          <w:sz w:val="20"/>
          <w:szCs w:val="20"/>
        </w:rPr>
        <w:t xml:space="preserve">más de tres </w:t>
      </w:r>
      <w:r>
        <w:rPr>
          <w:rFonts w:eastAsia="Times New Roman"/>
          <w:sz w:val="20"/>
          <w:szCs w:val="20"/>
        </w:rPr>
        <w:t>veces a la semana</w:t>
      </w:r>
      <w:r w:rsidR="00937128" w:rsidRPr="00C5556C">
        <w:rPr>
          <w:rFonts w:eastAsia="Times New Roman"/>
          <w:sz w:val="20"/>
          <w:szCs w:val="20"/>
        </w:rPr>
        <w:t xml:space="preserve">; </w:t>
      </w:r>
      <w:r>
        <w:rPr>
          <w:rFonts w:eastAsia="Times New Roman"/>
          <w:sz w:val="20"/>
          <w:szCs w:val="20"/>
        </w:rPr>
        <w:t xml:space="preserve">El </w:t>
      </w:r>
      <w:r w:rsidRPr="00C5556C">
        <w:rPr>
          <w:rFonts w:eastAsia="Times New Roman"/>
          <w:sz w:val="20"/>
          <w:szCs w:val="20"/>
        </w:rPr>
        <w:t>7,4</w:t>
      </w:r>
      <w:r>
        <w:rPr>
          <w:rFonts w:eastAsia="Times New Roman"/>
          <w:sz w:val="20"/>
          <w:szCs w:val="20"/>
        </w:rPr>
        <w:t xml:space="preserve">% la utilizan </w:t>
      </w:r>
      <w:r w:rsidR="00937128" w:rsidRPr="00C5556C">
        <w:rPr>
          <w:rFonts w:eastAsia="Times New Roman"/>
          <w:sz w:val="20"/>
          <w:szCs w:val="20"/>
        </w:rPr>
        <w:t xml:space="preserve">una vez al mes; </w:t>
      </w:r>
      <w:r>
        <w:rPr>
          <w:rFonts w:eastAsia="Times New Roman"/>
          <w:sz w:val="20"/>
          <w:szCs w:val="20"/>
        </w:rPr>
        <w:t xml:space="preserve">Y el </w:t>
      </w:r>
      <w:r w:rsidRPr="00C5556C">
        <w:rPr>
          <w:rFonts w:eastAsia="Times New Roman"/>
          <w:sz w:val="20"/>
          <w:szCs w:val="20"/>
        </w:rPr>
        <w:t>18,5%</w:t>
      </w:r>
      <w:r>
        <w:rPr>
          <w:rFonts w:eastAsia="Times New Roman"/>
          <w:sz w:val="20"/>
          <w:szCs w:val="20"/>
        </w:rPr>
        <w:t xml:space="preserve"> hace uso de las TIC </w:t>
      </w:r>
      <w:r w:rsidR="00937128" w:rsidRPr="00C5556C">
        <w:rPr>
          <w:rFonts w:eastAsia="Times New Roman"/>
          <w:sz w:val="20"/>
          <w:szCs w:val="20"/>
        </w:rPr>
        <w:t>más de una vez al menos y menos de 4</w:t>
      </w:r>
      <w:r>
        <w:rPr>
          <w:rFonts w:eastAsia="Times New Roman"/>
          <w:sz w:val="20"/>
          <w:szCs w:val="20"/>
        </w:rPr>
        <w:t xml:space="preserve"> veces</w:t>
      </w:r>
      <w:r w:rsidR="00937128" w:rsidRPr="00C5556C">
        <w:rPr>
          <w:rFonts w:eastAsia="Times New Roman"/>
          <w:sz w:val="20"/>
          <w:szCs w:val="20"/>
        </w:rPr>
        <w:t xml:space="preserve">. </w:t>
      </w:r>
    </w:p>
    <w:p w:rsidR="00337FF7" w:rsidRDefault="00337FF7" w:rsidP="00C5556C">
      <w:pPr>
        <w:pStyle w:val="Ttulo"/>
        <w:spacing w:after="0" w:line="240" w:lineRule="auto"/>
        <w:contextualSpacing w:val="0"/>
        <w:jc w:val="both"/>
        <w:rPr>
          <w:rFonts w:eastAsia="Times New Roman"/>
          <w:b/>
          <w:i/>
          <w:sz w:val="20"/>
          <w:szCs w:val="20"/>
        </w:rPr>
      </w:pPr>
    </w:p>
    <w:p w:rsidR="00937128" w:rsidRPr="00337FF7" w:rsidRDefault="00AA7707" w:rsidP="00C5556C">
      <w:pPr>
        <w:pStyle w:val="Ttulo"/>
        <w:spacing w:after="0" w:line="240" w:lineRule="auto"/>
        <w:contextualSpacing w:val="0"/>
        <w:jc w:val="both"/>
        <w:rPr>
          <w:rFonts w:eastAsia="Times New Roman"/>
          <w:i/>
          <w:sz w:val="20"/>
          <w:szCs w:val="20"/>
        </w:rPr>
      </w:pPr>
      <w:r w:rsidRPr="00337FF7">
        <w:rPr>
          <w:rFonts w:eastAsia="Times New Roman"/>
          <w:i/>
          <w:sz w:val="20"/>
          <w:szCs w:val="20"/>
        </w:rPr>
        <w:t xml:space="preserve">Objetivo 3: </w:t>
      </w:r>
      <w:r w:rsidR="00937128" w:rsidRPr="00337FF7">
        <w:rPr>
          <w:rFonts w:eastAsia="Times New Roman"/>
          <w:i/>
          <w:sz w:val="20"/>
          <w:szCs w:val="20"/>
        </w:rPr>
        <w:t>Resultados sobre la importancia que el profesorado otorga a las Tic para la educación actual y analizar su percepción sobre las habilidades que creen tener y el conocimiento de los intereses y preferencias de sus estudiantes.</w:t>
      </w:r>
    </w:p>
    <w:p w:rsidR="00937128" w:rsidRPr="00C5556C" w:rsidRDefault="00AA7707" w:rsidP="00937128">
      <w:pPr>
        <w:pStyle w:val="Ttulo"/>
        <w:spacing w:after="0" w:line="240" w:lineRule="auto"/>
        <w:contextualSpacing w:val="0"/>
        <w:jc w:val="both"/>
        <w:rPr>
          <w:rFonts w:eastAsia="Times New Roman"/>
          <w:sz w:val="20"/>
          <w:szCs w:val="20"/>
        </w:rPr>
      </w:pPr>
      <w:r>
        <w:rPr>
          <w:rFonts w:eastAsia="Times New Roman"/>
          <w:sz w:val="20"/>
          <w:szCs w:val="20"/>
        </w:rPr>
        <w:t>En la encuesta,</w:t>
      </w:r>
      <w:r w:rsidR="00937128" w:rsidRPr="00C5556C">
        <w:rPr>
          <w:rFonts w:eastAsia="Times New Roman"/>
          <w:sz w:val="20"/>
          <w:szCs w:val="20"/>
        </w:rPr>
        <w:t xml:space="preserve"> el 97% de profesores se ha mostrado </w:t>
      </w:r>
      <w:r>
        <w:rPr>
          <w:rFonts w:eastAsia="Times New Roman"/>
          <w:sz w:val="20"/>
          <w:szCs w:val="20"/>
        </w:rPr>
        <w:t xml:space="preserve">totalmente </w:t>
      </w:r>
      <w:r w:rsidR="00937128" w:rsidRPr="00C5556C">
        <w:rPr>
          <w:rFonts w:eastAsia="Times New Roman"/>
          <w:sz w:val="20"/>
          <w:szCs w:val="20"/>
        </w:rPr>
        <w:t>de acuerdo con esta afirmación</w:t>
      </w:r>
      <w:r>
        <w:rPr>
          <w:rFonts w:eastAsia="Times New Roman"/>
          <w:sz w:val="20"/>
          <w:szCs w:val="20"/>
        </w:rPr>
        <w:t xml:space="preserve"> </w:t>
      </w:r>
      <w:r w:rsidRPr="00C5556C">
        <w:rPr>
          <w:rFonts w:eastAsia="Times New Roman"/>
          <w:sz w:val="20"/>
          <w:szCs w:val="20"/>
        </w:rPr>
        <w:t>“Las TIC son necesarias en la educación hoy en día”</w:t>
      </w:r>
      <w:r w:rsidR="00937128" w:rsidRPr="00C5556C">
        <w:rPr>
          <w:rFonts w:eastAsia="Times New Roman"/>
          <w:sz w:val="20"/>
          <w:szCs w:val="20"/>
        </w:rPr>
        <w:t>.</w:t>
      </w:r>
    </w:p>
    <w:p w:rsidR="00BC36A0" w:rsidRDefault="00F6505B" w:rsidP="00C5556C">
      <w:pPr>
        <w:pStyle w:val="Ttulo"/>
        <w:spacing w:after="0" w:line="240" w:lineRule="auto"/>
        <w:contextualSpacing w:val="0"/>
        <w:jc w:val="both"/>
        <w:rPr>
          <w:rFonts w:eastAsia="Times New Roman"/>
          <w:sz w:val="20"/>
          <w:szCs w:val="20"/>
        </w:rPr>
      </w:pPr>
      <w:r w:rsidRPr="00F6505B">
        <w:rPr>
          <w:rFonts w:eastAsia="Times New Roman"/>
          <w:sz w:val="20"/>
          <w:szCs w:val="20"/>
        </w:rPr>
        <w:t>Además, el 94%</w:t>
      </w:r>
      <w:r>
        <w:rPr>
          <w:rFonts w:eastAsia="Times New Roman"/>
          <w:sz w:val="20"/>
          <w:szCs w:val="20"/>
        </w:rPr>
        <w:t xml:space="preserve"> </w:t>
      </w:r>
      <w:r w:rsidRPr="00F6505B">
        <w:rPr>
          <w:rFonts w:eastAsia="Times New Roman"/>
          <w:sz w:val="20"/>
          <w:szCs w:val="20"/>
        </w:rPr>
        <w:t>ha respondido que conoce las necesidades del estudiante de hoy en día</w:t>
      </w:r>
      <w:r>
        <w:rPr>
          <w:rFonts w:eastAsia="Times New Roman"/>
          <w:sz w:val="20"/>
          <w:szCs w:val="20"/>
        </w:rPr>
        <w:t>.</w:t>
      </w:r>
    </w:p>
    <w:p w:rsidR="00822E30" w:rsidRPr="00C5556C" w:rsidRDefault="00AA7707" w:rsidP="00C5556C">
      <w:pPr>
        <w:pStyle w:val="Ttulo"/>
        <w:spacing w:after="0" w:line="240" w:lineRule="auto"/>
        <w:contextualSpacing w:val="0"/>
        <w:jc w:val="both"/>
        <w:rPr>
          <w:rFonts w:eastAsia="Times New Roman"/>
          <w:sz w:val="20"/>
          <w:szCs w:val="20"/>
        </w:rPr>
      </w:pPr>
      <w:r>
        <w:rPr>
          <w:rFonts w:eastAsia="Times New Roman"/>
          <w:sz w:val="20"/>
          <w:szCs w:val="20"/>
        </w:rPr>
        <w:t>Otra</w:t>
      </w:r>
      <w:r w:rsidR="00E722DC" w:rsidRPr="00C5556C">
        <w:rPr>
          <w:rFonts w:eastAsia="Times New Roman"/>
          <w:sz w:val="20"/>
          <w:szCs w:val="20"/>
        </w:rPr>
        <w:t xml:space="preserve"> cuestión </w:t>
      </w:r>
      <w:r w:rsidR="00E722DC" w:rsidRPr="00F1321A">
        <w:rPr>
          <w:rFonts w:eastAsia="Times New Roman"/>
          <w:sz w:val="20"/>
          <w:szCs w:val="20"/>
        </w:rPr>
        <w:t>aborda</w:t>
      </w:r>
      <w:r w:rsidR="00E722DC" w:rsidRPr="00C5556C">
        <w:rPr>
          <w:rFonts w:eastAsia="Times New Roman"/>
          <w:sz w:val="20"/>
          <w:szCs w:val="20"/>
        </w:rPr>
        <w:t xml:space="preserve"> </w:t>
      </w:r>
      <w:r w:rsidR="00822E30" w:rsidRPr="00C5556C">
        <w:rPr>
          <w:rFonts w:eastAsia="Times New Roman"/>
          <w:sz w:val="20"/>
          <w:szCs w:val="20"/>
        </w:rPr>
        <w:t>“Cuáles son las inquietudes preferentes del alumnado”</w:t>
      </w:r>
      <w:r w:rsidR="00E722DC" w:rsidRPr="00C5556C">
        <w:rPr>
          <w:rFonts w:eastAsia="Times New Roman"/>
          <w:sz w:val="20"/>
          <w:szCs w:val="20"/>
        </w:rPr>
        <w:t xml:space="preserve">. Gracias a las respuestas </w:t>
      </w:r>
      <w:r w:rsidR="00F6505B">
        <w:rPr>
          <w:rFonts w:eastAsia="Times New Roman"/>
          <w:sz w:val="20"/>
          <w:szCs w:val="20"/>
        </w:rPr>
        <w:t xml:space="preserve">abiertas </w:t>
      </w:r>
      <w:r w:rsidR="00E722DC" w:rsidRPr="00C5556C">
        <w:rPr>
          <w:rFonts w:eastAsia="Times New Roman"/>
          <w:sz w:val="20"/>
          <w:szCs w:val="20"/>
        </w:rPr>
        <w:t xml:space="preserve">obtenidas podemos observar </w:t>
      </w:r>
      <w:r w:rsidR="00142432" w:rsidRPr="00C5556C">
        <w:rPr>
          <w:rFonts w:eastAsia="Times New Roman"/>
          <w:sz w:val="20"/>
          <w:szCs w:val="20"/>
        </w:rPr>
        <w:t xml:space="preserve">que el profesorado detecta </w:t>
      </w:r>
      <w:r w:rsidR="00F6505B">
        <w:rPr>
          <w:rFonts w:eastAsia="Times New Roman"/>
          <w:sz w:val="20"/>
          <w:szCs w:val="20"/>
        </w:rPr>
        <w:t xml:space="preserve">que </w:t>
      </w:r>
      <w:r w:rsidR="00F6505B" w:rsidRPr="00C5556C">
        <w:rPr>
          <w:rFonts w:eastAsia="Times New Roman"/>
          <w:sz w:val="20"/>
          <w:szCs w:val="20"/>
        </w:rPr>
        <w:t>l</w:t>
      </w:r>
      <w:r w:rsidR="00F6505B">
        <w:rPr>
          <w:rFonts w:eastAsia="Times New Roman"/>
          <w:sz w:val="20"/>
          <w:szCs w:val="20"/>
        </w:rPr>
        <w:t>o</w:t>
      </w:r>
      <w:r w:rsidR="00F6505B" w:rsidRPr="00C5556C">
        <w:rPr>
          <w:rFonts w:eastAsia="Times New Roman"/>
          <w:sz w:val="20"/>
          <w:szCs w:val="20"/>
        </w:rPr>
        <w:t xml:space="preserve">s </w:t>
      </w:r>
      <w:r w:rsidR="00F6505B">
        <w:rPr>
          <w:rFonts w:eastAsia="Times New Roman"/>
          <w:sz w:val="20"/>
          <w:szCs w:val="20"/>
        </w:rPr>
        <w:t xml:space="preserve">intereses e inquietudes de </w:t>
      </w:r>
      <w:r w:rsidR="00F6505B" w:rsidRPr="00C5556C">
        <w:rPr>
          <w:rFonts w:eastAsia="Times New Roman"/>
          <w:sz w:val="20"/>
          <w:szCs w:val="20"/>
        </w:rPr>
        <w:t>su alumnado</w:t>
      </w:r>
      <w:r w:rsidR="00F6505B">
        <w:rPr>
          <w:rFonts w:eastAsia="Times New Roman"/>
          <w:sz w:val="20"/>
          <w:szCs w:val="20"/>
        </w:rPr>
        <w:t xml:space="preserve"> son</w:t>
      </w:r>
      <w:r w:rsidR="00E722DC" w:rsidRPr="00C5556C">
        <w:rPr>
          <w:rFonts w:eastAsia="Times New Roman"/>
          <w:sz w:val="20"/>
          <w:szCs w:val="20"/>
        </w:rPr>
        <w:t>:</w:t>
      </w:r>
      <w:r w:rsidR="00BC36A0" w:rsidRPr="00C5556C">
        <w:rPr>
          <w:rFonts w:eastAsia="Times New Roman"/>
          <w:sz w:val="20"/>
          <w:szCs w:val="20"/>
        </w:rPr>
        <w:t xml:space="preserve"> </w:t>
      </w:r>
    </w:p>
    <w:p w:rsidR="00E722DC" w:rsidRPr="00C5556C" w:rsidRDefault="00E722DC" w:rsidP="00C5556C">
      <w:pPr>
        <w:pStyle w:val="Ttulo"/>
        <w:numPr>
          <w:ilvl w:val="0"/>
          <w:numId w:val="5"/>
        </w:numPr>
        <w:spacing w:line="240" w:lineRule="auto"/>
        <w:jc w:val="both"/>
        <w:rPr>
          <w:rFonts w:eastAsia="Times New Roman"/>
          <w:sz w:val="20"/>
          <w:szCs w:val="20"/>
        </w:rPr>
      </w:pPr>
      <w:r w:rsidRPr="00C5556C">
        <w:rPr>
          <w:rFonts w:eastAsia="Times New Roman"/>
          <w:sz w:val="20"/>
          <w:szCs w:val="20"/>
        </w:rPr>
        <w:t>Aprend</w:t>
      </w:r>
      <w:r w:rsidR="00F6505B">
        <w:rPr>
          <w:rFonts w:eastAsia="Times New Roman"/>
          <w:sz w:val="20"/>
          <w:szCs w:val="20"/>
        </w:rPr>
        <w:t xml:space="preserve">er de un modo </w:t>
      </w:r>
      <w:r w:rsidR="00A2363D" w:rsidRPr="00C5556C">
        <w:rPr>
          <w:rFonts w:eastAsia="Times New Roman"/>
          <w:sz w:val="20"/>
          <w:szCs w:val="20"/>
        </w:rPr>
        <w:t xml:space="preserve">significativo, </w:t>
      </w:r>
      <w:r w:rsidR="00F6505B">
        <w:rPr>
          <w:rFonts w:eastAsia="Times New Roman"/>
          <w:sz w:val="20"/>
          <w:szCs w:val="20"/>
        </w:rPr>
        <w:t xml:space="preserve">información </w:t>
      </w:r>
      <w:r w:rsidR="00A2363D" w:rsidRPr="00C5556C">
        <w:rPr>
          <w:rFonts w:eastAsia="Times New Roman"/>
          <w:sz w:val="20"/>
          <w:szCs w:val="20"/>
        </w:rPr>
        <w:t>de interés para el alumnado</w:t>
      </w:r>
      <w:r w:rsidRPr="00C5556C">
        <w:rPr>
          <w:rFonts w:eastAsia="Times New Roman"/>
          <w:sz w:val="20"/>
          <w:szCs w:val="20"/>
        </w:rPr>
        <w:t xml:space="preserve">, </w:t>
      </w:r>
      <w:r w:rsidR="00F6505B">
        <w:rPr>
          <w:rFonts w:eastAsia="Times New Roman"/>
          <w:sz w:val="20"/>
          <w:szCs w:val="20"/>
        </w:rPr>
        <w:t>a través d</w:t>
      </w:r>
      <w:r w:rsidRPr="00C5556C">
        <w:rPr>
          <w:rFonts w:eastAsia="Times New Roman"/>
          <w:sz w:val="20"/>
          <w:szCs w:val="20"/>
        </w:rPr>
        <w:t xml:space="preserve">el uso de </w:t>
      </w:r>
      <w:r w:rsidR="00F6505B">
        <w:rPr>
          <w:rFonts w:eastAsia="Times New Roman"/>
          <w:sz w:val="20"/>
          <w:szCs w:val="20"/>
        </w:rPr>
        <w:t>las TIC</w:t>
      </w:r>
      <w:r w:rsidRPr="00C5556C">
        <w:rPr>
          <w:rFonts w:eastAsia="Times New Roman"/>
          <w:sz w:val="20"/>
          <w:szCs w:val="20"/>
        </w:rPr>
        <w:t xml:space="preserve"> e innovar</w:t>
      </w:r>
      <w:r w:rsidR="00F6505B">
        <w:rPr>
          <w:rFonts w:eastAsia="Times New Roman"/>
          <w:sz w:val="20"/>
          <w:szCs w:val="20"/>
        </w:rPr>
        <w:t>.</w:t>
      </w:r>
    </w:p>
    <w:p w:rsidR="00E722DC" w:rsidRPr="00C5556C" w:rsidRDefault="00E722DC" w:rsidP="00C5556C">
      <w:pPr>
        <w:pStyle w:val="Ttulo"/>
        <w:numPr>
          <w:ilvl w:val="0"/>
          <w:numId w:val="5"/>
        </w:numPr>
        <w:spacing w:line="240" w:lineRule="auto"/>
        <w:jc w:val="both"/>
        <w:rPr>
          <w:rFonts w:eastAsia="Times New Roman"/>
          <w:sz w:val="20"/>
          <w:szCs w:val="20"/>
        </w:rPr>
      </w:pPr>
      <w:r w:rsidRPr="00C5556C">
        <w:rPr>
          <w:rFonts w:eastAsia="Times New Roman"/>
          <w:sz w:val="20"/>
          <w:szCs w:val="20"/>
        </w:rPr>
        <w:t>Buscar información, jugar en red, comunicarse a través de redes sociales</w:t>
      </w:r>
      <w:r w:rsidR="00F6505B">
        <w:rPr>
          <w:rFonts w:eastAsia="Times New Roman"/>
          <w:sz w:val="20"/>
          <w:szCs w:val="20"/>
        </w:rPr>
        <w:t>.</w:t>
      </w:r>
    </w:p>
    <w:p w:rsidR="00E722DC" w:rsidRPr="00C5556C" w:rsidRDefault="00F6505B" w:rsidP="00C5556C">
      <w:pPr>
        <w:pStyle w:val="Ttulo"/>
        <w:numPr>
          <w:ilvl w:val="0"/>
          <w:numId w:val="5"/>
        </w:numPr>
        <w:spacing w:line="240" w:lineRule="auto"/>
        <w:jc w:val="both"/>
        <w:rPr>
          <w:rFonts w:eastAsia="Times New Roman"/>
          <w:sz w:val="20"/>
          <w:szCs w:val="20"/>
        </w:rPr>
      </w:pPr>
      <w:r>
        <w:rPr>
          <w:rFonts w:eastAsia="Times New Roman"/>
          <w:sz w:val="20"/>
          <w:szCs w:val="20"/>
        </w:rPr>
        <w:t>Llevar a cabo c</w:t>
      </w:r>
      <w:r w:rsidR="00E722DC" w:rsidRPr="00C5556C">
        <w:rPr>
          <w:rFonts w:eastAsia="Times New Roman"/>
          <w:sz w:val="20"/>
          <w:szCs w:val="20"/>
        </w:rPr>
        <w:t xml:space="preserve">lases interactivas, </w:t>
      </w:r>
      <w:r>
        <w:rPr>
          <w:rFonts w:eastAsia="Times New Roman"/>
          <w:sz w:val="20"/>
          <w:szCs w:val="20"/>
        </w:rPr>
        <w:t xml:space="preserve">los estudiantes </w:t>
      </w:r>
      <w:r w:rsidR="00E722DC" w:rsidRPr="00C5556C">
        <w:rPr>
          <w:rFonts w:eastAsia="Times New Roman"/>
          <w:sz w:val="20"/>
          <w:szCs w:val="20"/>
        </w:rPr>
        <w:t>quieren hacer y participar, no quieren que un profe</w:t>
      </w:r>
      <w:r>
        <w:rPr>
          <w:rFonts w:eastAsia="Times New Roman"/>
          <w:sz w:val="20"/>
          <w:szCs w:val="20"/>
        </w:rPr>
        <w:t>sor</w:t>
      </w:r>
      <w:r w:rsidR="00E722DC" w:rsidRPr="00C5556C">
        <w:rPr>
          <w:rFonts w:eastAsia="Times New Roman"/>
          <w:sz w:val="20"/>
          <w:szCs w:val="20"/>
        </w:rPr>
        <w:t xml:space="preserve"> hable durante toda la clase</w:t>
      </w:r>
      <w:r>
        <w:rPr>
          <w:rFonts w:eastAsia="Times New Roman"/>
          <w:sz w:val="20"/>
          <w:szCs w:val="20"/>
        </w:rPr>
        <w:t>.</w:t>
      </w:r>
    </w:p>
    <w:p w:rsidR="007B5C14" w:rsidRDefault="00E722DC" w:rsidP="007B5C14">
      <w:pPr>
        <w:pStyle w:val="Ttulo"/>
        <w:numPr>
          <w:ilvl w:val="0"/>
          <w:numId w:val="5"/>
        </w:numPr>
        <w:spacing w:line="240" w:lineRule="auto"/>
        <w:jc w:val="both"/>
        <w:rPr>
          <w:rFonts w:eastAsia="Times New Roman"/>
          <w:sz w:val="20"/>
          <w:szCs w:val="20"/>
        </w:rPr>
      </w:pPr>
      <w:r w:rsidRPr="00C5556C">
        <w:rPr>
          <w:rFonts w:eastAsia="Times New Roman"/>
          <w:sz w:val="20"/>
          <w:szCs w:val="20"/>
        </w:rPr>
        <w:t>Comunicarse con los pares</w:t>
      </w:r>
      <w:r w:rsidR="00F6505B">
        <w:rPr>
          <w:rFonts w:eastAsia="Times New Roman"/>
          <w:sz w:val="20"/>
          <w:szCs w:val="20"/>
        </w:rPr>
        <w:t>.</w:t>
      </w:r>
      <w:r w:rsidR="007B5C14" w:rsidRPr="007B5C14">
        <w:rPr>
          <w:rFonts w:eastAsia="Times New Roman"/>
          <w:sz w:val="20"/>
          <w:szCs w:val="20"/>
        </w:rPr>
        <w:t xml:space="preserve"> </w:t>
      </w:r>
    </w:p>
    <w:p w:rsidR="007B5C14" w:rsidRDefault="007B5C14" w:rsidP="007B5C14">
      <w:pPr>
        <w:pStyle w:val="Ttulo"/>
        <w:numPr>
          <w:ilvl w:val="0"/>
          <w:numId w:val="5"/>
        </w:numPr>
        <w:spacing w:line="240" w:lineRule="auto"/>
        <w:jc w:val="both"/>
        <w:rPr>
          <w:rFonts w:eastAsia="Times New Roman"/>
          <w:sz w:val="20"/>
          <w:szCs w:val="20"/>
        </w:rPr>
      </w:pPr>
      <w:r w:rsidRPr="007B5C14">
        <w:rPr>
          <w:rFonts w:eastAsia="Times New Roman"/>
          <w:sz w:val="20"/>
          <w:szCs w:val="20"/>
        </w:rPr>
        <w:t xml:space="preserve">Buscar información y crear sus trabajos propios. </w:t>
      </w:r>
    </w:p>
    <w:p w:rsidR="007B5C14" w:rsidRPr="007B5C14" w:rsidRDefault="007B5C14" w:rsidP="007B5C14">
      <w:pPr>
        <w:pStyle w:val="Ttulo"/>
        <w:numPr>
          <w:ilvl w:val="0"/>
          <w:numId w:val="5"/>
        </w:numPr>
        <w:spacing w:line="240" w:lineRule="auto"/>
        <w:jc w:val="both"/>
        <w:rPr>
          <w:rFonts w:eastAsia="Times New Roman"/>
          <w:sz w:val="20"/>
          <w:szCs w:val="20"/>
        </w:rPr>
      </w:pPr>
      <w:r>
        <w:rPr>
          <w:rFonts w:eastAsia="Times New Roman"/>
          <w:sz w:val="20"/>
          <w:szCs w:val="20"/>
        </w:rPr>
        <w:t>C</w:t>
      </w:r>
      <w:r w:rsidRPr="007B5C14">
        <w:rPr>
          <w:rFonts w:eastAsia="Times New Roman"/>
          <w:sz w:val="20"/>
          <w:szCs w:val="20"/>
        </w:rPr>
        <w:t>onfigurar y desarrollar tareas</w:t>
      </w:r>
      <w:r>
        <w:rPr>
          <w:rFonts w:eastAsia="Times New Roman"/>
          <w:sz w:val="20"/>
          <w:szCs w:val="20"/>
        </w:rPr>
        <w:t>.</w:t>
      </w:r>
    </w:p>
    <w:p w:rsidR="007B5C14" w:rsidRDefault="007B5C14" w:rsidP="007B5C14">
      <w:pPr>
        <w:pStyle w:val="Ttulo"/>
        <w:numPr>
          <w:ilvl w:val="0"/>
          <w:numId w:val="5"/>
        </w:numPr>
        <w:spacing w:line="240" w:lineRule="auto"/>
        <w:jc w:val="both"/>
        <w:rPr>
          <w:rFonts w:eastAsia="Times New Roman"/>
          <w:sz w:val="20"/>
          <w:szCs w:val="20"/>
        </w:rPr>
      </w:pPr>
      <w:r w:rsidRPr="00C5556C">
        <w:rPr>
          <w:rFonts w:eastAsia="Times New Roman"/>
          <w:sz w:val="20"/>
          <w:szCs w:val="20"/>
        </w:rPr>
        <w:t>Usar programas de interés</w:t>
      </w:r>
      <w:r>
        <w:rPr>
          <w:rFonts w:eastAsia="Times New Roman"/>
          <w:sz w:val="20"/>
          <w:szCs w:val="20"/>
        </w:rPr>
        <w:t xml:space="preserve"> para los estudiantes.</w:t>
      </w:r>
    </w:p>
    <w:p w:rsidR="007B5C14" w:rsidRDefault="007B5C14" w:rsidP="007B5C14">
      <w:pPr>
        <w:pStyle w:val="Ttulo"/>
        <w:numPr>
          <w:ilvl w:val="0"/>
          <w:numId w:val="5"/>
        </w:numPr>
        <w:spacing w:line="240" w:lineRule="auto"/>
        <w:jc w:val="both"/>
        <w:rPr>
          <w:rFonts w:eastAsia="Times New Roman"/>
          <w:sz w:val="20"/>
          <w:szCs w:val="20"/>
        </w:rPr>
      </w:pPr>
      <w:r w:rsidRPr="007B5C14">
        <w:rPr>
          <w:rFonts w:eastAsia="Times New Roman"/>
          <w:sz w:val="20"/>
          <w:szCs w:val="20"/>
        </w:rPr>
        <w:t>C</w:t>
      </w:r>
      <w:r w:rsidR="00E722DC" w:rsidRPr="007B5C14">
        <w:rPr>
          <w:rFonts w:eastAsia="Times New Roman"/>
          <w:sz w:val="20"/>
          <w:szCs w:val="20"/>
        </w:rPr>
        <w:t>one</w:t>
      </w:r>
      <w:r w:rsidRPr="007B5C14">
        <w:rPr>
          <w:rFonts w:eastAsia="Times New Roman"/>
          <w:sz w:val="20"/>
          <w:szCs w:val="20"/>
        </w:rPr>
        <w:t xml:space="preserve">ctar </w:t>
      </w:r>
      <w:r w:rsidR="00F6505B" w:rsidRPr="007B5C14">
        <w:rPr>
          <w:rFonts w:eastAsia="Times New Roman"/>
          <w:sz w:val="20"/>
          <w:szCs w:val="20"/>
        </w:rPr>
        <w:t xml:space="preserve">la materia </w:t>
      </w:r>
      <w:r w:rsidR="00E722DC" w:rsidRPr="007B5C14">
        <w:rPr>
          <w:rFonts w:eastAsia="Times New Roman"/>
          <w:sz w:val="20"/>
          <w:szCs w:val="20"/>
        </w:rPr>
        <w:t xml:space="preserve">con </w:t>
      </w:r>
      <w:r w:rsidR="00F6505B" w:rsidRPr="007B5C14">
        <w:rPr>
          <w:rFonts w:eastAsia="Times New Roman"/>
          <w:sz w:val="20"/>
          <w:szCs w:val="20"/>
        </w:rPr>
        <w:t xml:space="preserve">las </w:t>
      </w:r>
      <w:r w:rsidR="00E722DC" w:rsidRPr="007B5C14">
        <w:rPr>
          <w:rFonts w:eastAsia="Times New Roman"/>
          <w:sz w:val="20"/>
          <w:szCs w:val="20"/>
        </w:rPr>
        <w:t>redes sociales</w:t>
      </w:r>
      <w:r w:rsidRPr="007B5C14">
        <w:rPr>
          <w:rFonts w:eastAsia="Times New Roman"/>
          <w:sz w:val="20"/>
          <w:szCs w:val="20"/>
        </w:rPr>
        <w:t xml:space="preserve">. </w:t>
      </w:r>
    </w:p>
    <w:p w:rsidR="007B5C14" w:rsidRPr="007B5C14" w:rsidRDefault="007B5C14" w:rsidP="007B5C14">
      <w:pPr>
        <w:pStyle w:val="Ttulo"/>
        <w:numPr>
          <w:ilvl w:val="0"/>
          <w:numId w:val="5"/>
        </w:numPr>
        <w:spacing w:line="240" w:lineRule="auto"/>
        <w:jc w:val="both"/>
        <w:rPr>
          <w:rFonts w:eastAsia="Times New Roman"/>
          <w:sz w:val="20"/>
          <w:szCs w:val="20"/>
        </w:rPr>
      </w:pPr>
      <w:r w:rsidRPr="007B5C14">
        <w:rPr>
          <w:rFonts w:eastAsia="Times New Roman"/>
          <w:sz w:val="20"/>
          <w:szCs w:val="20"/>
        </w:rPr>
        <w:t>Jugar, investigar, manipular, aprender conceptos, navegar, chatear</w:t>
      </w:r>
      <w:r w:rsidR="00AC31C2">
        <w:rPr>
          <w:rFonts w:eastAsia="Times New Roman"/>
          <w:sz w:val="20"/>
          <w:szCs w:val="20"/>
        </w:rPr>
        <w:t>.</w:t>
      </w:r>
    </w:p>
    <w:p w:rsidR="00E722DC" w:rsidRPr="00C5556C" w:rsidRDefault="00142432" w:rsidP="00C5556C">
      <w:pPr>
        <w:pStyle w:val="Ttulo"/>
        <w:numPr>
          <w:ilvl w:val="0"/>
          <w:numId w:val="5"/>
        </w:numPr>
        <w:spacing w:line="240" w:lineRule="auto"/>
        <w:jc w:val="both"/>
        <w:rPr>
          <w:rFonts w:eastAsia="Times New Roman"/>
          <w:sz w:val="20"/>
          <w:szCs w:val="20"/>
        </w:rPr>
      </w:pPr>
      <w:r w:rsidRPr="00C5556C">
        <w:rPr>
          <w:rFonts w:eastAsia="Times New Roman"/>
          <w:sz w:val="20"/>
          <w:szCs w:val="20"/>
        </w:rPr>
        <w:t>Estar</w:t>
      </w:r>
      <w:r w:rsidR="00E722DC" w:rsidRPr="00C5556C">
        <w:rPr>
          <w:rFonts w:eastAsia="Times New Roman"/>
          <w:sz w:val="20"/>
          <w:szCs w:val="20"/>
        </w:rPr>
        <w:t xml:space="preserve"> a la moda</w:t>
      </w:r>
      <w:r w:rsidRPr="00C5556C">
        <w:rPr>
          <w:rFonts w:eastAsia="Times New Roman"/>
          <w:sz w:val="20"/>
          <w:szCs w:val="20"/>
        </w:rPr>
        <w:t>, ser parte de la sociedad</w:t>
      </w:r>
      <w:r w:rsidR="00AC31C2">
        <w:rPr>
          <w:rFonts w:eastAsia="Times New Roman"/>
          <w:sz w:val="20"/>
          <w:szCs w:val="20"/>
        </w:rPr>
        <w:t>.</w:t>
      </w:r>
    </w:p>
    <w:p w:rsidR="00142432" w:rsidRPr="00C5556C" w:rsidRDefault="00E722DC" w:rsidP="00C5556C">
      <w:pPr>
        <w:pStyle w:val="Ttulo"/>
        <w:numPr>
          <w:ilvl w:val="0"/>
          <w:numId w:val="5"/>
        </w:numPr>
        <w:spacing w:line="240" w:lineRule="auto"/>
        <w:jc w:val="both"/>
        <w:rPr>
          <w:rFonts w:eastAsia="Times New Roman"/>
          <w:sz w:val="20"/>
          <w:szCs w:val="20"/>
        </w:rPr>
      </w:pPr>
      <w:r w:rsidRPr="00C5556C">
        <w:rPr>
          <w:rFonts w:eastAsia="Times New Roman"/>
          <w:sz w:val="20"/>
          <w:szCs w:val="20"/>
        </w:rPr>
        <w:t>Estar act</w:t>
      </w:r>
      <w:r w:rsidR="00142432" w:rsidRPr="00C5556C">
        <w:rPr>
          <w:rFonts w:eastAsia="Times New Roman"/>
          <w:sz w:val="20"/>
          <w:szCs w:val="20"/>
        </w:rPr>
        <w:t xml:space="preserve">ualizados </w:t>
      </w:r>
      <w:r w:rsidR="00F6505B">
        <w:rPr>
          <w:rFonts w:eastAsia="Times New Roman"/>
          <w:sz w:val="20"/>
          <w:szCs w:val="20"/>
        </w:rPr>
        <w:t>en</w:t>
      </w:r>
      <w:r w:rsidR="00142432" w:rsidRPr="00C5556C">
        <w:rPr>
          <w:rFonts w:eastAsia="Times New Roman"/>
          <w:sz w:val="20"/>
          <w:szCs w:val="20"/>
        </w:rPr>
        <w:t xml:space="preserve"> las redes sociales</w:t>
      </w:r>
      <w:r w:rsidR="00AC31C2">
        <w:rPr>
          <w:rFonts w:eastAsia="Times New Roman"/>
          <w:sz w:val="20"/>
          <w:szCs w:val="20"/>
        </w:rPr>
        <w:t>.</w:t>
      </w:r>
    </w:p>
    <w:p w:rsidR="00E722DC" w:rsidRPr="00C5556C" w:rsidRDefault="00AC31C2" w:rsidP="00C5556C">
      <w:pPr>
        <w:pStyle w:val="Ttulo"/>
        <w:numPr>
          <w:ilvl w:val="0"/>
          <w:numId w:val="5"/>
        </w:numPr>
        <w:spacing w:line="240" w:lineRule="auto"/>
        <w:jc w:val="both"/>
        <w:rPr>
          <w:rFonts w:eastAsia="Times New Roman"/>
          <w:sz w:val="20"/>
          <w:szCs w:val="20"/>
        </w:rPr>
      </w:pPr>
      <w:r>
        <w:rPr>
          <w:rFonts w:eastAsia="Times New Roman"/>
          <w:sz w:val="20"/>
          <w:szCs w:val="20"/>
        </w:rPr>
        <w:t xml:space="preserve">Estar conectados al mundo </w:t>
      </w:r>
      <w:r w:rsidR="00E722DC" w:rsidRPr="00C5556C">
        <w:rPr>
          <w:rFonts w:eastAsia="Times New Roman"/>
          <w:sz w:val="20"/>
          <w:szCs w:val="20"/>
        </w:rPr>
        <w:t>y estudi</w:t>
      </w:r>
      <w:r>
        <w:rPr>
          <w:rFonts w:eastAsia="Times New Roman"/>
          <w:sz w:val="20"/>
          <w:szCs w:val="20"/>
        </w:rPr>
        <w:t>ar.</w:t>
      </w:r>
    </w:p>
    <w:p w:rsidR="00AC31C2" w:rsidRDefault="00AC31C2" w:rsidP="00C5556C">
      <w:pPr>
        <w:pStyle w:val="Ttulo"/>
        <w:numPr>
          <w:ilvl w:val="0"/>
          <w:numId w:val="5"/>
        </w:numPr>
        <w:spacing w:line="240" w:lineRule="auto"/>
        <w:jc w:val="both"/>
        <w:rPr>
          <w:rFonts w:eastAsia="Times New Roman"/>
          <w:sz w:val="20"/>
          <w:szCs w:val="20"/>
        </w:rPr>
      </w:pPr>
      <w:r>
        <w:rPr>
          <w:rFonts w:eastAsia="Times New Roman"/>
          <w:sz w:val="20"/>
          <w:szCs w:val="20"/>
        </w:rPr>
        <w:t>C</w:t>
      </w:r>
      <w:r w:rsidR="00E722DC" w:rsidRPr="00C5556C">
        <w:rPr>
          <w:rFonts w:eastAsia="Times New Roman"/>
          <w:sz w:val="20"/>
          <w:szCs w:val="20"/>
        </w:rPr>
        <w:t>ompartir conocimiento</w:t>
      </w:r>
      <w:r>
        <w:rPr>
          <w:rFonts w:eastAsia="Times New Roman"/>
          <w:sz w:val="20"/>
          <w:szCs w:val="20"/>
        </w:rPr>
        <w:t>.</w:t>
      </w:r>
    </w:p>
    <w:p w:rsidR="007377E9" w:rsidRDefault="00C7104E" w:rsidP="007377E9">
      <w:pPr>
        <w:pStyle w:val="Ttulo"/>
        <w:numPr>
          <w:ilvl w:val="0"/>
          <w:numId w:val="5"/>
        </w:numPr>
        <w:spacing w:line="240" w:lineRule="auto"/>
        <w:jc w:val="both"/>
        <w:rPr>
          <w:rFonts w:eastAsia="Times New Roman"/>
          <w:sz w:val="20"/>
          <w:szCs w:val="20"/>
        </w:rPr>
      </w:pPr>
      <w:r w:rsidRPr="00AC31C2">
        <w:rPr>
          <w:rFonts w:eastAsia="Times New Roman"/>
          <w:sz w:val="20"/>
          <w:szCs w:val="20"/>
        </w:rPr>
        <w:t>Motiva</w:t>
      </w:r>
      <w:r w:rsidR="00414344">
        <w:rPr>
          <w:rFonts w:eastAsia="Times New Roman"/>
          <w:sz w:val="20"/>
          <w:szCs w:val="20"/>
        </w:rPr>
        <w:t>rse.</w:t>
      </w:r>
    </w:p>
    <w:p w:rsidR="00E722DC" w:rsidRPr="007377E9" w:rsidRDefault="00414344" w:rsidP="007377E9">
      <w:pPr>
        <w:pStyle w:val="Ttulo"/>
        <w:numPr>
          <w:ilvl w:val="0"/>
          <w:numId w:val="5"/>
        </w:numPr>
        <w:spacing w:line="240" w:lineRule="auto"/>
        <w:jc w:val="both"/>
        <w:rPr>
          <w:rFonts w:eastAsia="Times New Roman"/>
          <w:sz w:val="20"/>
          <w:szCs w:val="20"/>
        </w:rPr>
      </w:pPr>
      <w:r w:rsidRPr="007377E9">
        <w:rPr>
          <w:rFonts w:eastAsia="Times New Roman"/>
          <w:sz w:val="20"/>
          <w:szCs w:val="20"/>
        </w:rPr>
        <w:t>Intereses s</w:t>
      </w:r>
      <w:r w:rsidR="00C7104E" w:rsidRPr="007377E9">
        <w:rPr>
          <w:rFonts w:eastAsia="Times New Roman"/>
          <w:sz w:val="20"/>
          <w:szCs w:val="20"/>
        </w:rPr>
        <w:t>ociales</w:t>
      </w:r>
      <w:r w:rsidR="00E722DC" w:rsidRPr="007377E9">
        <w:rPr>
          <w:rFonts w:eastAsia="Times New Roman"/>
          <w:sz w:val="20"/>
          <w:szCs w:val="20"/>
        </w:rPr>
        <w:t>, sexuales</w:t>
      </w:r>
      <w:r w:rsidRPr="007377E9">
        <w:rPr>
          <w:rFonts w:eastAsia="Times New Roman"/>
          <w:sz w:val="20"/>
          <w:szCs w:val="20"/>
        </w:rPr>
        <w:t xml:space="preserve"> y</w:t>
      </w:r>
      <w:r w:rsidR="00E722DC" w:rsidRPr="007377E9">
        <w:rPr>
          <w:rFonts w:eastAsia="Times New Roman"/>
          <w:sz w:val="20"/>
          <w:szCs w:val="20"/>
        </w:rPr>
        <w:t xml:space="preserve"> </w:t>
      </w:r>
      <w:r w:rsidR="00142432" w:rsidRPr="007377E9">
        <w:rPr>
          <w:rFonts w:eastAsia="Times New Roman"/>
          <w:sz w:val="20"/>
          <w:szCs w:val="20"/>
        </w:rPr>
        <w:t>tecnológic</w:t>
      </w:r>
      <w:r w:rsidRPr="007377E9">
        <w:rPr>
          <w:rFonts w:eastAsia="Times New Roman"/>
          <w:sz w:val="20"/>
          <w:szCs w:val="20"/>
        </w:rPr>
        <w:t>o</w:t>
      </w:r>
      <w:r w:rsidR="00142432" w:rsidRPr="007377E9">
        <w:rPr>
          <w:rFonts w:eastAsia="Times New Roman"/>
          <w:sz w:val="20"/>
          <w:szCs w:val="20"/>
        </w:rPr>
        <w:t>s</w:t>
      </w:r>
      <w:r w:rsidRPr="007377E9">
        <w:rPr>
          <w:rFonts w:eastAsia="Times New Roman"/>
          <w:sz w:val="20"/>
          <w:szCs w:val="20"/>
        </w:rPr>
        <w:t>.</w:t>
      </w:r>
    </w:p>
    <w:p w:rsidR="00C5556C" w:rsidRPr="00EB362C" w:rsidRDefault="00C5556C" w:rsidP="00C5556C">
      <w:pPr>
        <w:pStyle w:val="Ttulo"/>
        <w:spacing w:after="0" w:line="240" w:lineRule="auto"/>
        <w:contextualSpacing w:val="0"/>
        <w:jc w:val="both"/>
        <w:rPr>
          <w:rFonts w:eastAsia="Times New Roman"/>
          <w:sz w:val="20"/>
          <w:szCs w:val="20"/>
        </w:rPr>
      </w:pPr>
    </w:p>
    <w:p w:rsidR="00937128" w:rsidRPr="00337FF7" w:rsidRDefault="00937128" w:rsidP="00937128">
      <w:pPr>
        <w:pStyle w:val="Ttulo"/>
        <w:spacing w:after="0" w:line="240" w:lineRule="auto"/>
        <w:contextualSpacing w:val="0"/>
        <w:jc w:val="both"/>
        <w:rPr>
          <w:rFonts w:eastAsia="Times New Roman"/>
          <w:i/>
          <w:sz w:val="20"/>
          <w:szCs w:val="20"/>
        </w:rPr>
      </w:pPr>
      <w:r w:rsidRPr="00337FF7">
        <w:rPr>
          <w:rFonts w:eastAsia="Times New Roman"/>
          <w:i/>
          <w:sz w:val="20"/>
          <w:szCs w:val="20"/>
        </w:rPr>
        <w:t xml:space="preserve">Objetivo 4: </w:t>
      </w:r>
      <w:r w:rsidR="00DC2C25" w:rsidRPr="00337FF7">
        <w:rPr>
          <w:rFonts w:eastAsia="Times New Roman"/>
          <w:i/>
          <w:sz w:val="20"/>
          <w:szCs w:val="20"/>
        </w:rPr>
        <w:t xml:space="preserve">Resultados </w:t>
      </w:r>
      <w:r w:rsidRPr="00337FF7">
        <w:rPr>
          <w:rFonts w:eastAsia="Times New Roman"/>
          <w:i/>
          <w:sz w:val="20"/>
          <w:szCs w:val="20"/>
        </w:rPr>
        <w:t xml:space="preserve">sobre las ventajas </w:t>
      </w:r>
      <w:r w:rsidRPr="00337FF7">
        <w:rPr>
          <w:rFonts w:eastAsia="Times New Roman"/>
          <w:bCs/>
          <w:i/>
          <w:sz w:val="20"/>
          <w:szCs w:val="20"/>
        </w:rPr>
        <w:t>y</w:t>
      </w:r>
      <w:r w:rsidRPr="00337FF7">
        <w:rPr>
          <w:rFonts w:eastAsia="Times New Roman"/>
          <w:i/>
          <w:sz w:val="20"/>
          <w:szCs w:val="20"/>
        </w:rPr>
        <w:t xml:space="preserve"> limitaciones que el profesorado manifiesta respecto al uso de las herramientas tecnológicas en el aula.</w:t>
      </w:r>
    </w:p>
    <w:p w:rsidR="004B3519" w:rsidRPr="00C5556C" w:rsidRDefault="00E347EC" w:rsidP="00C5556C">
      <w:pPr>
        <w:pStyle w:val="Ttulo"/>
        <w:spacing w:line="240" w:lineRule="auto"/>
        <w:jc w:val="both"/>
        <w:rPr>
          <w:rFonts w:eastAsia="Times New Roman"/>
          <w:sz w:val="20"/>
          <w:szCs w:val="20"/>
        </w:rPr>
      </w:pPr>
      <w:r>
        <w:rPr>
          <w:rFonts w:eastAsia="Times New Roman"/>
          <w:sz w:val="20"/>
          <w:szCs w:val="20"/>
        </w:rPr>
        <w:t>A este respecto, el profesorado describe  una serie de ventajas y limitaciones sobre el uso de las TIC en el aula (Tabla 1).</w:t>
      </w:r>
    </w:p>
    <w:p w:rsidR="00184EDE" w:rsidRPr="00C5556C" w:rsidRDefault="00184EDE" w:rsidP="00C5556C">
      <w:pPr>
        <w:pStyle w:val="Ttulo"/>
        <w:spacing w:line="240" w:lineRule="auto"/>
        <w:jc w:val="both"/>
        <w:rPr>
          <w:rFonts w:eastAsia="Times New Roman"/>
          <w:sz w:val="20"/>
          <w:szCs w:val="20"/>
        </w:rPr>
      </w:pPr>
    </w:p>
    <w:p w:rsidR="004B3519" w:rsidRPr="00C5556C" w:rsidRDefault="00184EDE" w:rsidP="00C5556C">
      <w:pPr>
        <w:pStyle w:val="Ttulo"/>
        <w:spacing w:line="240" w:lineRule="auto"/>
        <w:jc w:val="both"/>
        <w:rPr>
          <w:rFonts w:eastAsia="Times New Roman"/>
          <w:sz w:val="20"/>
          <w:szCs w:val="20"/>
        </w:rPr>
      </w:pPr>
      <w:r w:rsidRPr="00C5556C">
        <w:rPr>
          <w:rFonts w:eastAsia="Times New Roman"/>
          <w:sz w:val="20"/>
          <w:szCs w:val="20"/>
        </w:rPr>
        <w:t xml:space="preserve">Tabla </w:t>
      </w:r>
      <w:r w:rsidR="00414344">
        <w:rPr>
          <w:rFonts w:eastAsia="Times New Roman"/>
          <w:sz w:val="20"/>
          <w:szCs w:val="20"/>
        </w:rPr>
        <w:t>1</w:t>
      </w:r>
      <w:r w:rsidRPr="00C5556C">
        <w:rPr>
          <w:rFonts w:eastAsia="Times New Roman"/>
          <w:sz w:val="20"/>
          <w:szCs w:val="20"/>
        </w:rPr>
        <w:t>. Ventajas y limitaciones del uso de las TIC en el aula</w:t>
      </w:r>
    </w:p>
    <w:tbl>
      <w:tblPr>
        <w:tblStyle w:val="Tablaconcuadrcula"/>
        <w:tblW w:w="0" w:type="auto"/>
        <w:tblLook w:val="04A0" w:firstRow="1" w:lastRow="0" w:firstColumn="1" w:lastColumn="0" w:noHBand="0" w:noVBand="1"/>
      </w:tblPr>
      <w:tblGrid>
        <w:gridCol w:w="5353"/>
        <w:gridCol w:w="3816"/>
      </w:tblGrid>
      <w:tr w:rsidR="00184EDE" w:rsidRPr="00C5556C" w:rsidTr="00184EDE">
        <w:tc>
          <w:tcPr>
            <w:tcW w:w="5353" w:type="dxa"/>
          </w:tcPr>
          <w:p w:rsidR="00184EDE" w:rsidRPr="00C5556C" w:rsidRDefault="00184EDE" w:rsidP="00C5556C">
            <w:pPr>
              <w:pStyle w:val="Ttulo"/>
              <w:jc w:val="both"/>
              <w:rPr>
                <w:rFonts w:eastAsia="Times New Roman"/>
                <w:b/>
                <w:sz w:val="20"/>
                <w:szCs w:val="20"/>
              </w:rPr>
            </w:pPr>
            <w:r w:rsidRPr="00C5556C">
              <w:rPr>
                <w:rFonts w:eastAsia="Times New Roman"/>
                <w:b/>
                <w:sz w:val="20"/>
                <w:szCs w:val="20"/>
              </w:rPr>
              <w:t>Las herramientas tecnológicas favorecen</w:t>
            </w:r>
          </w:p>
        </w:tc>
        <w:tc>
          <w:tcPr>
            <w:tcW w:w="3816" w:type="dxa"/>
          </w:tcPr>
          <w:p w:rsidR="00184EDE" w:rsidRPr="00C5556C" w:rsidRDefault="00184EDE" w:rsidP="00C5556C">
            <w:pPr>
              <w:pStyle w:val="Ttulo"/>
              <w:jc w:val="both"/>
              <w:rPr>
                <w:rFonts w:eastAsia="Times New Roman"/>
                <w:b/>
                <w:sz w:val="20"/>
                <w:szCs w:val="20"/>
              </w:rPr>
            </w:pPr>
            <w:r w:rsidRPr="00C5556C">
              <w:rPr>
                <w:rFonts w:eastAsia="Times New Roman"/>
                <w:b/>
                <w:sz w:val="20"/>
                <w:szCs w:val="20"/>
              </w:rPr>
              <w:t>Las herramientas tecnológicas dificultan</w:t>
            </w:r>
          </w:p>
        </w:tc>
      </w:tr>
      <w:tr w:rsidR="00184EDE" w:rsidRPr="00C5556C" w:rsidTr="00184EDE">
        <w:tc>
          <w:tcPr>
            <w:tcW w:w="5353" w:type="dxa"/>
          </w:tcPr>
          <w:p w:rsidR="00184EDE" w:rsidRPr="008577A5" w:rsidRDefault="008577A5" w:rsidP="00C5556C">
            <w:pPr>
              <w:pStyle w:val="Ttulo"/>
              <w:jc w:val="both"/>
              <w:rPr>
                <w:rFonts w:eastAsia="Times New Roman"/>
                <w:i/>
                <w:sz w:val="20"/>
                <w:szCs w:val="20"/>
              </w:rPr>
            </w:pPr>
            <w:r>
              <w:rPr>
                <w:rFonts w:eastAsia="Times New Roman"/>
                <w:i/>
                <w:sz w:val="20"/>
                <w:szCs w:val="20"/>
              </w:rPr>
              <w:t>“</w:t>
            </w:r>
            <w:r w:rsidR="00184EDE" w:rsidRPr="008577A5">
              <w:rPr>
                <w:rFonts w:eastAsia="Times New Roman"/>
                <w:i/>
                <w:sz w:val="20"/>
                <w:szCs w:val="20"/>
              </w:rPr>
              <w:t>Aprendizajes significativos y lúdicos</w:t>
            </w:r>
            <w:r>
              <w:rPr>
                <w:rFonts w:eastAsia="Times New Roman"/>
                <w:i/>
                <w:sz w:val="20"/>
                <w:szCs w:val="20"/>
              </w:rPr>
              <w:t>”</w:t>
            </w:r>
          </w:p>
        </w:tc>
        <w:tc>
          <w:tcPr>
            <w:tcW w:w="3816" w:type="dxa"/>
          </w:tcPr>
          <w:p w:rsidR="00184EDE" w:rsidRPr="008577A5" w:rsidRDefault="008577A5" w:rsidP="00414344">
            <w:pPr>
              <w:pStyle w:val="Ttulo"/>
              <w:jc w:val="both"/>
              <w:rPr>
                <w:rFonts w:eastAsia="Times New Roman"/>
                <w:i/>
                <w:sz w:val="20"/>
                <w:szCs w:val="20"/>
              </w:rPr>
            </w:pPr>
            <w:r>
              <w:rPr>
                <w:rFonts w:eastAsia="Times New Roman"/>
                <w:i/>
                <w:sz w:val="20"/>
                <w:szCs w:val="20"/>
              </w:rPr>
              <w:t>“</w:t>
            </w:r>
            <w:r w:rsidR="00414344" w:rsidRPr="008577A5">
              <w:rPr>
                <w:rFonts w:eastAsia="Times New Roman"/>
                <w:i/>
                <w:sz w:val="20"/>
                <w:szCs w:val="20"/>
              </w:rPr>
              <w:t>Ante tantas</w:t>
            </w:r>
            <w:r w:rsidR="00184EDE" w:rsidRPr="008577A5">
              <w:rPr>
                <w:rFonts w:eastAsia="Times New Roman"/>
                <w:i/>
                <w:sz w:val="20"/>
                <w:szCs w:val="20"/>
              </w:rPr>
              <w:t xml:space="preserve"> opciones no sabe</w:t>
            </w:r>
            <w:r w:rsidR="00414344" w:rsidRPr="008577A5">
              <w:rPr>
                <w:rFonts w:eastAsia="Times New Roman"/>
                <w:i/>
                <w:sz w:val="20"/>
                <w:szCs w:val="20"/>
              </w:rPr>
              <w:t>n</w:t>
            </w:r>
            <w:r w:rsidR="00184EDE" w:rsidRPr="008577A5">
              <w:rPr>
                <w:rFonts w:eastAsia="Times New Roman"/>
                <w:i/>
                <w:sz w:val="20"/>
                <w:szCs w:val="20"/>
              </w:rPr>
              <w:t xml:space="preserve"> que elegir</w:t>
            </w:r>
            <w:r>
              <w:rPr>
                <w:rFonts w:eastAsia="Times New Roman"/>
                <w:i/>
                <w:sz w:val="20"/>
                <w:szCs w:val="20"/>
              </w:rPr>
              <w:t>”</w:t>
            </w:r>
          </w:p>
        </w:tc>
      </w:tr>
      <w:tr w:rsidR="00184EDE" w:rsidRPr="00C5556C" w:rsidTr="00184EDE">
        <w:tc>
          <w:tcPr>
            <w:tcW w:w="5353" w:type="dxa"/>
          </w:tcPr>
          <w:p w:rsidR="00184EDE" w:rsidRPr="008577A5" w:rsidRDefault="008577A5" w:rsidP="00C5556C">
            <w:pPr>
              <w:pStyle w:val="Ttulo"/>
              <w:jc w:val="both"/>
              <w:rPr>
                <w:rFonts w:eastAsia="Times New Roman"/>
                <w:i/>
                <w:sz w:val="20"/>
                <w:szCs w:val="20"/>
              </w:rPr>
            </w:pPr>
            <w:r>
              <w:rPr>
                <w:rFonts w:eastAsia="Times New Roman"/>
                <w:i/>
                <w:sz w:val="20"/>
                <w:szCs w:val="20"/>
              </w:rPr>
              <w:t>“</w:t>
            </w:r>
            <w:r w:rsidR="00184EDE" w:rsidRPr="008577A5">
              <w:rPr>
                <w:rFonts w:eastAsia="Times New Roman"/>
                <w:i/>
                <w:sz w:val="20"/>
                <w:szCs w:val="20"/>
              </w:rPr>
              <w:t>Búsqueda de información rápida</w:t>
            </w:r>
            <w:r>
              <w:rPr>
                <w:rFonts w:eastAsia="Times New Roman"/>
                <w:i/>
                <w:sz w:val="20"/>
                <w:szCs w:val="20"/>
              </w:rPr>
              <w:t>”</w:t>
            </w:r>
          </w:p>
        </w:tc>
        <w:tc>
          <w:tcPr>
            <w:tcW w:w="3816" w:type="dxa"/>
          </w:tcPr>
          <w:p w:rsidR="00184EDE" w:rsidRPr="008577A5" w:rsidRDefault="008577A5" w:rsidP="00C5556C">
            <w:pPr>
              <w:pStyle w:val="Ttulo"/>
              <w:jc w:val="both"/>
              <w:rPr>
                <w:rFonts w:eastAsia="Times New Roman"/>
                <w:i/>
                <w:sz w:val="20"/>
                <w:szCs w:val="20"/>
              </w:rPr>
            </w:pPr>
            <w:r>
              <w:rPr>
                <w:rFonts w:eastAsia="Times New Roman"/>
                <w:i/>
                <w:sz w:val="20"/>
                <w:szCs w:val="20"/>
              </w:rPr>
              <w:t>“</w:t>
            </w:r>
            <w:r w:rsidR="00184EDE" w:rsidRPr="008577A5">
              <w:rPr>
                <w:rFonts w:eastAsia="Times New Roman"/>
                <w:i/>
                <w:sz w:val="20"/>
                <w:szCs w:val="20"/>
              </w:rPr>
              <w:t>Depende de las reglas que los padres tengan en sus casas</w:t>
            </w:r>
            <w:r>
              <w:rPr>
                <w:rFonts w:eastAsia="Times New Roman"/>
                <w:i/>
                <w:sz w:val="20"/>
                <w:szCs w:val="20"/>
              </w:rPr>
              <w:t>”</w:t>
            </w:r>
          </w:p>
        </w:tc>
      </w:tr>
      <w:tr w:rsidR="00184EDE" w:rsidRPr="00C5556C" w:rsidTr="00184EDE">
        <w:tc>
          <w:tcPr>
            <w:tcW w:w="5353" w:type="dxa"/>
          </w:tcPr>
          <w:p w:rsidR="00184EDE" w:rsidRPr="008577A5" w:rsidRDefault="008577A5" w:rsidP="00E44385">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A</w:t>
            </w:r>
            <w:r w:rsidR="00184EDE" w:rsidRPr="008577A5">
              <w:rPr>
                <w:rFonts w:eastAsia="Times New Roman"/>
                <w:i/>
                <w:sz w:val="20"/>
                <w:szCs w:val="20"/>
              </w:rPr>
              <w:t xml:space="preserve"> los niños les gusta construir usando </w:t>
            </w:r>
            <w:r w:rsidR="00E44385">
              <w:rPr>
                <w:rFonts w:eastAsia="Times New Roman"/>
                <w:i/>
                <w:sz w:val="20"/>
                <w:szCs w:val="20"/>
              </w:rPr>
              <w:t>las TIC</w:t>
            </w:r>
            <w:r w:rsidR="00184EDE" w:rsidRPr="008577A5">
              <w:rPr>
                <w:rFonts w:eastAsia="Times New Roman"/>
                <w:i/>
                <w:sz w:val="20"/>
                <w:szCs w:val="20"/>
              </w:rPr>
              <w:t xml:space="preserve"> así que la clase se vuelve significativa, mejora el clima dentro del aula</w:t>
            </w:r>
            <w:r>
              <w:rPr>
                <w:rFonts w:eastAsia="Times New Roman"/>
                <w:i/>
                <w:sz w:val="20"/>
                <w:szCs w:val="20"/>
              </w:rPr>
              <w:t>”</w:t>
            </w:r>
          </w:p>
        </w:tc>
        <w:tc>
          <w:tcPr>
            <w:tcW w:w="3816" w:type="dxa"/>
          </w:tcPr>
          <w:p w:rsidR="00184EDE" w:rsidRPr="008577A5" w:rsidRDefault="008577A5" w:rsidP="008577A5">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N</w:t>
            </w:r>
            <w:r w:rsidR="00184EDE" w:rsidRPr="008577A5">
              <w:rPr>
                <w:rFonts w:eastAsia="Times New Roman"/>
                <w:i/>
                <w:sz w:val="20"/>
                <w:szCs w:val="20"/>
              </w:rPr>
              <w:t>o permite desarrollar comunicación o potenciar, encasilla y coarta la</w:t>
            </w:r>
            <w:r w:rsidRPr="008577A5">
              <w:rPr>
                <w:rFonts w:eastAsia="Times New Roman"/>
                <w:i/>
                <w:sz w:val="20"/>
                <w:szCs w:val="20"/>
              </w:rPr>
              <w:t>s</w:t>
            </w:r>
            <w:r w:rsidR="00184EDE" w:rsidRPr="008577A5">
              <w:rPr>
                <w:rFonts w:eastAsia="Times New Roman"/>
                <w:i/>
                <w:sz w:val="20"/>
                <w:szCs w:val="20"/>
              </w:rPr>
              <w:t xml:space="preserve"> respuestas</w:t>
            </w:r>
            <w:r>
              <w:rPr>
                <w:rFonts w:eastAsia="Times New Roman"/>
                <w:i/>
                <w:sz w:val="20"/>
                <w:szCs w:val="20"/>
              </w:rPr>
              <w:t>”</w:t>
            </w:r>
          </w:p>
        </w:tc>
      </w:tr>
      <w:tr w:rsidR="00184EDE" w:rsidRPr="00C5556C" w:rsidTr="00184EDE">
        <w:tc>
          <w:tcPr>
            <w:tcW w:w="5353" w:type="dxa"/>
          </w:tcPr>
          <w:p w:rsidR="00184EDE" w:rsidRPr="008577A5" w:rsidRDefault="008577A5" w:rsidP="00414344">
            <w:pPr>
              <w:pStyle w:val="Ttulo"/>
              <w:jc w:val="both"/>
              <w:rPr>
                <w:rFonts w:eastAsia="Times New Roman"/>
                <w:i/>
                <w:sz w:val="20"/>
                <w:szCs w:val="20"/>
              </w:rPr>
            </w:pPr>
            <w:r>
              <w:rPr>
                <w:rFonts w:eastAsia="Times New Roman"/>
                <w:i/>
                <w:sz w:val="20"/>
                <w:szCs w:val="20"/>
              </w:rPr>
              <w:t>“</w:t>
            </w:r>
            <w:r w:rsidR="00184EDE" w:rsidRPr="008577A5">
              <w:rPr>
                <w:rFonts w:eastAsia="Times New Roman"/>
                <w:i/>
                <w:sz w:val="20"/>
                <w:szCs w:val="20"/>
              </w:rPr>
              <w:t>Ayuda</w:t>
            </w:r>
            <w:r w:rsidR="00414344" w:rsidRPr="008577A5">
              <w:rPr>
                <w:rFonts w:eastAsia="Times New Roman"/>
                <w:i/>
                <w:sz w:val="20"/>
                <w:szCs w:val="20"/>
              </w:rPr>
              <w:t>n</w:t>
            </w:r>
            <w:r w:rsidR="00184EDE" w:rsidRPr="008577A5">
              <w:rPr>
                <w:rFonts w:eastAsia="Times New Roman"/>
                <w:i/>
                <w:sz w:val="20"/>
                <w:szCs w:val="20"/>
              </w:rPr>
              <w:t xml:space="preserve"> a desarrollar competencias, expresar conocimientos, </w:t>
            </w:r>
            <w:r w:rsidR="00414344" w:rsidRPr="008577A5">
              <w:rPr>
                <w:rFonts w:eastAsia="Times New Roman"/>
                <w:i/>
                <w:sz w:val="20"/>
                <w:szCs w:val="20"/>
              </w:rPr>
              <w:t>habilidades</w:t>
            </w:r>
            <w:r w:rsidR="00184EDE" w:rsidRPr="008577A5">
              <w:rPr>
                <w:rFonts w:eastAsia="Times New Roman"/>
                <w:i/>
                <w:sz w:val="20"/>
                <w:szCs w:val="20"/>
              </w:rPr>
              <w:t>, aprendizajes</w:t>
            </w:r>
            <w:r w:rsidRPr="008577A5">
              <w:rPr>
                <w:rFonts w:eastAsia="Times New Roman"/>
                <w:i/>
                <w:sz w:val="20"/>
                <w:szCs w:val="20"/>
              </w:rPr>
              <w:t>…</w:t>
            </w:r>
            <w:r>
              <w:rPr>
                <w:rFonts w:eastAsia="Times New Roman"/>
                <w:i/>
                <w:sz w:val="20"/>
                <w:szCs w:val="20"/>
              </w:rPr>
              <w:t>”</w:t>
            </w:r>
          </w:p>
        </w:tc>
        <w:tc>
          <w:tcPr>
            <w:tcW w:w="3816" w:type="dxa"/>
          </w:tcPr>
          <w:p w:rsidR="00184EDE"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S</w:t>
            </w:r>
            <w:r w:rsidR="00184EDE" w:rsidRPr="008577A5">
              <w:rPr>
                <w:rFonts w:eastAsia="Times New Roman"/>
                <w:i/>
                <w:sz w:val="20"/>
                <w:szCs w:val="20"/>
              </w:rPr>
              <w:t xml:space="preserve">olo quieren </w:t>
            </w:r>
            <w:r w:rsidRPr="008577A5">
              <w:rPr>
                <w:rFonts w:eastAsia="Times New Roman"/>
                <w:i/>
                <w:sz w:val="20"/>
                <w:szCs w:val="20"/>
              </w:rPr>
              <w:t xml:space="preserve">usar las </w:t>
            </w:r>
            <w:r w:rsidR="00184EDE" w:rsidRPr="008577A5">
              <w:rPr>
                <w:rFonts w:eastAsia="Times New Roman"/>
                <w:i/>
                <w:sz w:val="20"/>
                <w:szCs w:val="20"/>
              </w:rPr>
              <w:t xml:space="preserve">redes sociales y no para aprender, no saben resumir o extraer </w:t>
            </w:r>
            <w:r w:rsidR="00414344" w:rsidRPr="008577A5">
              <w:rPr>
                <w:rFonts w:eastAsia="Times New Roman"/>
                <w:i/>
                <w:sz w:val="20"/>
                <w:szCs w:val="20"/>
              </w:rPr>
              <w:t>información</w:t>
            </w:r>
            <w:r>
              <w:rPr>
                <w:rFonts w:eastAsia="Times New Roman"/>
                <w:i/>
                <w:sz w:val="20"/>
                <w:szCs w:val="20"/>
              </w:rPr>
              <w:t>”</w:t>
            </w:r>
          </w:p>
        </w:tc>
      </w:tr>
      <w:tr w:rsidR="00184EDE" w:rsidRPr="00C5556C" w:rsidTr="00184EDE">
        <w:tc>
          <w:tcPr>
            <w:tcW w:w="5353" w:type="dxa"/>
          </w:tcPr>
          <w:p w:rsidR="00184EDE" w:rsidRPr="008577A5" w:rsidRDefault="008577A5" w:rsidP="00C5556C">
            <w:pPr>
              <w:pStyle w:val="Ttulo"/>
              <w:jc w:val="both"/>
              <w:rPr>
                <w:rFonts w:eastAsia="Times New Roman"/>
                <w:i/>
                <w:sz w:val="20"/>
                <w:szCs w:val="20"/>
              </w:rPr>
            </w:pPr>
            <w:r>
              <w:rPr>
                <w:rFonts w:eastAsia="Times New Roman"/>
                <w:i/>
                <w:sz w:val="20"/>
                <w:szCs w:val="20"/>
              </w:rPr>
              <w:t>“</w:t>
            </w:r>
            <w:r w:rsidR="00184EDE" w:rsidRPr="008577A5">
              <w:rPr>
                <w:rFonts w:eastAsia="Times New Roman"/>
                <w:i/>
                <w:sz w:val="20"/>
                <w:szCs w:val="20"/>
              </w:rPr>
              <w:t xml:space="preserve">Facilita </w:t>
            </w:r>
            <w:r w:rsidR="00414344" w:rsidRPr="008577A5">
              <w:rPr>
                <w:rFonts w:eastAsia="Times New Roman"/>
                <w:i/>
                <w:sz w:val="20"/>
                <w:szCs w:val="20"/>
              </w:rPr>
              <w:t>el aprendizaje d</w:t>
            </w:r>
            <w:r w:rsidR="00184EDE" w:rsidRPr="008577A5">
              <w:rPr>
                <w:rFonts w:eastAsia="Times New Roman"/>
                <w:i/>
                <w:sz w:val="20"/>
                <w:szCs w:val="20"/>
              </w:rPr>
              <w:t>el conocimiento</w:t>
            </w:r>
            <w:r>
              <w:rPr>
                <w:rFonts w:eastAsia="Times New Roman"/>
                <w:i/>
                <w:sz w:val="20"/>
                <w:szCs w:val="20"/>
              </w:rPr>
              <w:t>”</w:t>
            </w:r>
          </w:p>
        </w:tc>
        <w:tc>
          <w:tcPr>
            <w:tcW w:w="3816" w:type="dxa"/>
          </w:tcPr>
          <w:p w:rsidR="00184EDE" w:rsidRPr="008577A5" w:rsidRDefault="008577A5" w:rsidP="008577A5">
            <w:pPr>
              <w:pStyle w:val="Ttulo"/>
              <w:jc w:val="both"/>
              <w:rPr>
                <w:rFonts w:eastAsia="Times New Roman"/>
                <w:i/>
                <w:sz w:val="20"/>
                <w:szCs w:val="20"/>
              </w:rPr>
            </w:pPr>
            <w:r>
              <w:rPr>
                <w:rFonts w:eastAsia="Times New Roman"/>
                <w:i/>
                <w:sz w:val="20"/>
                <w:szCs w:val="20"/>
              </w:rPr>
              <w:t>“</w:t>
            </w:r>
            <w:r w:rsidR="00184EDE" w:rsidRPr="008577A5">
              <w:rPr>
                <w:rFonts w:eastAsia="Times New Roman"/>
                <w:i/>
                <w:sz w:val="20"/>
                <w:szCs w:val="20"/>
              </w:rPr>
              <w:t xml:space="preserve">Afecta a la comunicación </w:t>
            </w:r>
            <w:r w:rsidRPr="008577A5">
              <w:rPr>
                <w:rFonts w:eastAsia="Times New Roman"/>
                <w:i/>
                <w:sz w:val="20"/>
                <w:szCs w:val="20"/>
              </w:rPr>
              <w:t xml:space="preserve">de </w:t>
            </w:r>
            <w:r w:rsidR="00184EDE" w:rsidRPr="008577A5">
              <w:rPr>
                <w:rFonts w:eastAsia="Times New Roman"/>
                <w:i/>
                <w:sz w:val="20"/>
                <w:szCs w:val="20"/>
              </w:rPr>
              <w:t xml:space="preserve">personas más </w:t>
            </w:r>
            <w:r w:rsidRPr="008577A5">
              <w:rPr>
                <w:rFonts w:eastAsia="Times New Roman"/>
                <w:i/>
                <w:sz w:val="20"/>
                <w:szCs w:val="20"/>
              </w:rPr>
              <w:t>aisladas</w:t>
            </w:r>
            <w:r>
              <w:rPr>
                <w:rFonts w:eastAsia="Times New Roman"/>
                <w:i/>
                <w:sz w:val="20"/>
                <w:szCs w:val="20"/>
              </w:rPr>
              <w:t>”</w:t>
            </w:r>
          </w:p>
        </w:tc>
      </w:tr>
      <w:tr w:rsidR="008577A5" w:rsidRPr="00C5556C" w:rsidTr="00184EDE">
        <w:tc>
          <w:tcPr>
            <w:tcW w:w="5353" w:type="dxa"/>
          </w:tcPr>
          <w:p w:rsidR="008577A5" w:rsidRPr="008577A5" w:rsidRDefault="008577A5" w:rsidP="00AC7E08">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Favorecen, motivan para aprender, ayudan a los profesores que lo usan didácticamente</w:t>
            </w:r>
            <w:r>
              <w:rPr>
                <w:rFonts w:eastAsia="Times New Roman"/>
                <w:i/>
                <w:sz w:val="20"/>
                <w:szCs w:val="20"/>
              </w:rPr>
              <w:t>”</w:t>
            </w:r>
          </w:p>
        </w:tc>
        <w:tc>
          <w:tcPr>
            <w:tcW w:w="3816" w:type="dxa"/>
          </w:tcPr>
          <w:p w:rsidR="008577A5" w:rsidRPr="008577A5" w:rsidRDefault="008577A5" w:rsidP="008577A5">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Entorpece</w:t>
            </w:r>
            <w:r>
              <w:rPr>
                <w:rFonts w:eastAsia="Times New Roman"/>
                <w:i/>
                <w:sz w:val="20"/>
                <w:szCs w:val="20"/>
              </w:rPr>
              <w:t>”</w:t>
            </w:r>
          </w:p>
        </w:tc>
      </w:tr>
      <w:tr w:rsidR="008577A5" w:rsidRPr="00C5556C" w:rsidTr="00184EDE">
        <w:tc>
          <w:tcPr>
            <w:tcW w:w="5353" w:type="dxa"/>
          </w:tcPr>
          <w:p w:rsidR="008577A5" w:rsidRPr="008577A5" w:rsidRDefault="008577A5" w:rsidP="00414344">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Facilita los aprendizajes especialmente en mates, el medio audiovisual es motivador para desarrollar y estimular los sentidos</w:t>
            </w:r>
            <w:r>
              <w:rPr>
                <w:rFonts w:eastAsia="Times New Roman"/>
                <w:i/>
                <w:sz w:val="20"/>
                <w:szCs w:val="20"/>
              </w:rPr>
              <w:t>”</w:t>
            </w:r>
          </w:p>
        </w:tc>
        <w:tc>
          <w:tcPr>
            <w:tcW w:w="3816"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La información no siempre es fidedigna</w:t>
            </w:r>
            <w:r>
              <w:rPr>
                <w:rFonts w:eastAsia="Times New Roman"/>
                <w:i/>
                <w:sz w:val="20"/>
                <w:szCs w:val="20"/>
              </w:rPr>
              <w:t>”</w:t>
            </w:r>
          </w:p>
          <w:p w:rsidR="008577A5" w:rsidRPr="008577A5" w:rsidRDefault="008577A5" w:rsidP="00C5556C">
            <w:pPr>
              <w:pStyle w:val="Ttulo"/>
              <w:jc w:val="both"/>
              <w:rPr>
                <w:rFonts w:eastAsia="Times New Roman"/>
                <w:i/>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Facilita para poder exponer los contenidos adecuados, favorece el conocimiento y la investigación</w:t>
            </w:r>
            <w:r>
              <w:rPr>
                <w:rFonts w:eastAsia="Times New Roman"/>
                <w:i/>
                <w:sz w:val="20"/>
                <w:szCs w:val="20"/>
              </w:rPr>
              <w:t>”</w:t>
            </w:r>
          </w:p>
        </w:tc>
        <w:tc>
          <w:tcPr>
            <w:tcW w:w="3816"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Es un arma de doble filo</w:t>
            </w:r>
            <w:r>
              <w:rPr>
                <w:rFonts w:eastAsia="Times New Roman"/>
                <w:i/>
                <w:sz w:val="20"/>
                <w:szCs w:val="20"/>
              </w:rPr>
              <w:t>”</w:t>
            </w:r>
          </w:p>
          <w:p w:rsidR="008577A5" w:rsidRPr="008577A5" w:rsidRDefault="008577A5" w:rsidP="00C5556C">
            <w:pPr>
              <w:pStyle w:val="Ttulo"/>
              <w:jc w:val="both"/>
              <w:rPr>
                <w:rFonts w:eastAsia="Times New Roman"/>
                <w:i/>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 xml:space="preserve">Facilitan y mejoran la calidad de los aprendizajes, mayor interés por aprender a través de </w:t>
            </w:r>
            <w:r w:rsidR="00E44385">
              <w:rPr>
                <w:rFonts w:eastAsia="Times New Roman"/>
                <w:i/>
                <w:sz w:val="20"/>
                <w:szCs w:val="20"/>
              </w:rPr>
              <w:t>las TIC</w:t>
            </w:r>
            <w:r>
              <w:rPr>
                <w:rFonts w:eastAsia="Times New Roman"/>
                <w:i/>
                <w:sz w:val="20"/>
                <w:szCs w:val="20"/>
              </w:rPr>
              <w:t>”</w:t>
            </w:r>
          </w:p>
        </w:tc>
        <w:tc>
          <w:tcPr>
            <w:tcW w:w="3816"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Dificultan si hay mal uso en el aula y no presentan atención</w:t>
            </w:r>
            <w:r>
              <w:rPr>
                <w:rFonts w:eastAsia="Times New Roman"/>
                <w:i/>
                <w:sz w:val="20"/>
                <w:szCs w:val="20"/>
              </w:rPr>
              <w:t>”</w:t>
            </w: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lastRenderedPageBreak/>
              <w:t>“</w:t>
            </w:r>
            <w:r w:rsidRPr="008577A5">
              <w:rPr>
                <w:rFonts w:eastAsia="Times New Roman"/>
                <w:i/>
                <w:sz w:val="20"/>
                <w:szCs w:val="20"/>
              </w:rPr>
              <w:t>Facilitan porque es interactiva</w:t>
            </w:r>
            <w:r>
              <w:rPr>
                <w:rFonts w:eastAsia="Times New Roman"/>
                <w:i/>
                <w:sz w:val="20"/>
                <w:szCs w:val="20"/>
              </w:rPr>
              <w:t xml:space="preserve"> y concreta”</w:t>
            </w:r>
          </w:p>
        </w:tc>
        <w:tc>
          <w:tcPr>
            <w:tcW w:w="3816"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Dificultan por el aumento de obesidad y falta de actividad física</w:t>
            </w:r>
            <w:r>
              <w:rPr>
                <w:rFonts w:eastAsia="Times New Roman"/>
                <w:i/>
                <w:sz w:val="20"/>
                <w:szCs w:val="20"/>
              </w:rPr>
              <w:t>”</w:t>
            </w: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Facilitan pues entregan información inmediata y complementa</w:t>
            </w:r>
            <w:r>
              <w:rPr>
                <w:rFonts w:eastAsia="Times New Roman"/>
                <w:i/>
                <w:sz w:val="20"/>
                <w:szCs w:val="20"/>
              </w:rPr>
              <w:t>”</w:t>
            </w:r>
          </w:p>
        </w:tc>
        <w:tc>
          <w:tcPr>
            <w:tcW w:w="3816"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 xml:space="preserve">Dificultan cuando el docente no maneja las </w:t>
            </w:r>
            <w:r w:rsidR="00E44385">
              <w:rPr>
                <w:rFonts w:eastAsia="Times New Roman"/>
                <w:i/>
                <w:sz w:val="20"/>
                <w:szCs w:val="20"/>
              </w:rPr>
              <w:t>TIC</w:t>
            </w:r>
            <w:r>
              <w:rPr>
                <w:rFonts w:eastAsia="Times New Roman"/>
                <w:i/>
                <w:sz w:val="20"/>
                <w:szCs w:val="20"/>
              </w:rPr>
              <w:t>”</w:t>
            </w: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Favorece la atención de los niños, más conocimiento de la era moderna</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Favorece un fácil acceso a la información</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“F</w:t>
            </w:r>
            <w:r w:rsidRPr="008577A5">
              <w:rPr>
                <w:rFonts w:eastAsia="Times New Roman"/>
                <w:i/>
                <w:sz w:val="20"/>
                <w:szCs w:val="20"/>
              </w:rPr>
              <w:t>acilitan el trabajo, obtener información pedagógica</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Favorecen labor docente siendo un apoyo de interés para alumnos, clases motivadoras y dinámicas</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Favorecen para el desarrollo del futuro en la tecnología</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sidRPr="008577A5">
              <w:rPr>
                <w:rFonts w:eastAsia="Times New Roman"/>
                <w:i/>
                <w:sz w:val="20"/>
                <w:szCs w:val="20"/>
              </w:rPr>
              <w:t>Favorecen porque son motivadoras e innovadoras</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sidRPr="008577A5">
              <w:rPr>
                <w:rFonts w:eastAsia="Times New Roman"/>
                <w:i/>
                <w:sz w:val="20"/>
                <w:szCs w:val="20"/>
              </w:rPr>
              <w:t>Favorecen pues da herramientas e información para el aprendizaje</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Favorecen pues se obtiene información al momento y es llamativo para alumnos</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Favorecen si son bien usados, con material que facilite en aprendizaje</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414344">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Favorecen al nivel de desarrollo e interés de los niños, favorece aportan recursos y aprendizaje significativo</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Favorecen ya que les servirá en el futuro</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C5556C">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Favorecen ya que muestran un mundo de posibilidades por descubrir</w:t>
            </w:r>
          </w:p>
        </w:tc>
        <w:tc>
          <w:tcPr>
            <w:tcW w:w="3816" w:type="dxa"/>
          </w:tcPr>
          <w:p w:rsidR="008577A5" w:rsidRPr="00C5556C" w:rsidRDefault="008577A5" w:rsidP="00C5556C">
            <w:pPr>
              <w:pStyle w:val="Ttulo"/>
              <w:jc w:val="both"/>
              <w:rPr>
                <w:rFonts w:eastAsia="Times New Roman"/>
                <w:sz w:val="20"/>
                <w:szCs w:val="20"/>
              </w:rPr>
            </w:pPr>
          </w:p>
        </w:tc>
      </w:tr>
      <w:tr w:rsidR="008577A5" w:rsidRPr="00C5556C" w:rsidTr="00184EDE">
        <w:tc>
          <w:tcPr>
            <w:tcW w:w="5353" w:type="dxa"/>
          </w:tcPr>
          <w:p w:rsidR="008577A5" w:rsidRPr="008577A5" w:rsidRDefault="008577A5" w:rsidP="008577A5">
            <w:pPr>
              <w:pStyle w:val="Ttulo"/>
              <w:jc w:val="both"/>
              <w:rPr>
                <w:rFonts w:eastAsia="Times New Roman"/>
                <w:i/>
                <w:sz w:val="20"/>
                <w:szCs w:val="20"/>
              </w:rPr>
            </w:pPr>
            <w:r>
              <w:rPr>
                <w:rFonts w:eastAsia="Times New Roman"/>
                <w:i/>
                <w:sz w:val="20"/>
                <w:szCs w:val="20"/>
              </w:rPr>
              <w:t>“</w:t>
            </w:r>
            <w:r w:rsidRPr="008577A5">
              <w:rPr>
                <w:rFonts w:eastAsia="Times New Roman"/>
                <w:i/>
                <w:sz w:val="20"/>
                <w:szCs w:val="20"/>
              </w:rPr>
              <w:t>Favorecen, lo hacen más motivante y participativo, m</w:t>
            </w:r>
            <w:r>
              <w:rPr>
                <w:rFonts w:eastAsia="Times New Roman"/>
                <w:i/>
                <w:sz w:val="20"/>
                <w:szCs w:val="20"/>
              </w:rPr>
              <w:t>á</w:t>
            </w:r>
            <w:r w:rsidRPr="008577A5">
              <w:rPr>
                <w:rFonts w:eastAsia="Times New Roman"/>
                <w:i/>
                <w:sz w:val="20"/>
                <w:szCs w:val="20"/>
              </w:rPr>
              <w:t>s contextualizado</w:t>
            </w:r>
            <w:r>
              <w:rPr>
                <w:rFonts w:eastAsia="Times New Roman"/>
                <w:i/>
                <w:sz w:val="20"/>
                <w:szCs w:val="20"/>
              </w:rPr>
              <w:t>”</w:t>
            </w:r>
          </w:p>
        </w:tc>
        <w:tc>
          <w:tcPr>
            <w:tcW w:w="3816" w:type="dxa"/>
          </w:tcPr>
          <w:p w:rsidR="008577A5" w:rsidRPr="00C5556C" w:rsidRDefault="008577A5" w:rsidP="00C5556C">
            <w:pPr>
              <w:pStyle w:val="Ttulo"/>
              <w:jc w:val="both"/>
              <w:rPr>
                <w:rFonts w:eastAsia="Times New Roman"/>
                <w:sz w:val="20"/>
                <w:szCs w:val="20"/>
              </w:rPr>
            </w:pPr>
          </w:p>
        </w:tc>
      </w:tr>
    </w:tbl>
    <w:p w:rsidR="007377E9" w:rsidRDefault="007377E9" w:rsidP="00C5556C">
      <w:pPr>
        <w:pStyle w:val="Ttulo"/>
        <w:spacing w:after="0" w:line="240" w:lineRule="auto"/>
        <w:contextualSpacing w:val="0"/>
        <w:jc w:val="both"/>
        <w:rPr>
          <w:rFonts w:eastAsia="Times New Roman"/>
          <w:sz w:val="20"/>
          <w:szCs w:val="20"/>
        </w:rPr>
      </w:pPr>
    </w:p>
    <w:p w:rsidR="008577A5" w:rsidRPr="00C724A5" w:rsidRDefault="00C724A5" w:rsidP="00C5556C">
      <w:pPr>
        <w:pStyle w:val="Ttulo"/>
        <w:spacing w:after="0" w:line="240" w:lineRule="auto"/>
        <w:contextualSpacing w:val="0"/>
        <w:jc w:val="both"/>
        <w:rPr>
          <w:rFonts w:eastAsia="Times New Roman"/>
          <w:sz w:val="20"/>
          <w:szCs w:val="20"/>
        </w:rPr>
      </w:pPr>
      <w:r>
        <w:rPr>
          <w:rFonts w:eastAsia="Times New Roman"/>
          <w:sz w:val="20"/>
          <w:szCs w:val="20"/>
        </w:rPr>
        <w:t xml:space="preserve">De las </w:t>
      </w:r>
      <w:r w:rsidR="00EA78EE">
        <w:rPr>
          <w:rFonts w:eastAsia="Times New Roman"/>
          <w:sz w:val="20"/>
          <w:szCs w:val="20"/>
        </w:rPr>
        <w:t xml:space="preserve">opciones </w:t>
      </w:r>
      <w:r>
        <w:rPr>
          <w:rFonts w:eastAsia="Times New Roman"/>
          <w:sz w:val="20"/>
          <w:szCs w:val="20"/>
        </w:rPr>
        <w:t xml:space="preserve">que refleja la Tabla 1 se deduce que la muestra participante considera que las herramientas tecnológicas y el uso de las </w:t>
      </w:r>
      <w:r w:rsidR="00E44385">
        <w:rPr>
          <w:rFonts w:eastAsia="Times New Roman"/>
          <w:sz w:val="20"/>
          <w:szCs w:val="20"/>
        </w:rPr>
        <w:t>TIC</w:t>
      </w:r>
      <w:r>
        <w:rPr>
          <w:rFonts w:eastAsia="Times New Roman"/>
          <w:sz w:val="20"/>
          <w:szCs w:val="20"/>
        </w:rPr>
        <w:t xml:space="preserve"> en el aula acarrea</w:t>
      </w:r>
      <w:r w:rsidR="007377E9">
        <w:rPr>
          <w:rFonts w:eastAsia="Times New Roman"/>
          <w:sz w:val="20"/>
          <w:szCs w:val="20"/>
        </w:rPr>
        <w:t>n</w:t>
      </w:r>
      <w:r>
        <w:rPr>
          <w:rFonts w:eastAsia="Times New Roman"/>
          <w:sz w:val="20"/>
          <w:szCs w:val="20"/>
        </w:rPr>
        <w:t xml:space="preserve"> más ventajas que inconvenientes y subraya</w:t>
      </w:r>
      <w:r w:rsidR="007377E9">
        <w:rPr>
          <w:rFonts w:eastAsia="Times New Roman"/>
          <w:sz w:val="20"/>
          <w:szCs w:val="20"/>
        </w:rPr>
        <w:t>n</w:t>
      </w:r>
      <w:r>
        <w:rPr>
          <w:rFonts w:eastAsia="Times New Roman"/>
          <w:sz w:val="20"/>
          <w:szCs w:val="20"/>
        </w:rPr>
        <w:t xml:space="preserve"> entre los aspectos positivos la búsqueda de información que es un</w:t>
      </w:r>
      <w:r w:rsidR="007377E9">
        <w:rPr>
          <w:rFonts w:eastAsia="Times New Roman"/>
          <w:sz w:val="20"/>
          <w:szCs w:val="20"/>
        </w:rPr>
        <w:t>a</w:t>
      </w:r>
      <w:r>
        <w:rPr>
          <w:rFonts w:eastAsia="Times New Roman"/>
          <w:sz w:val="20"/>
          <w:szCs w:val="20"/>
        </w:rPr>
        <w:t xml:space="preserve"> de las dimensiones que destaca en el Marco de competencia docente del </w:t>
      </w:r>
      <w:proofErr w:type="spellStart"/>
      <w:r>
        <w:rPr>
          <w:rFonts w:eastAsia="Times New Roman"/>
          <w:sz w:val="20"/>
          <w:szCs w:val="20"/>
        </w:rPr>
        <w:t>Intef</w:t>
      </w:r>
      <w:proofErr w:type="spellEnd"/>
      <w:r>
        <w:rPr>
          <w:rFonts w:eastAsia="Times New Roman"/>
          <w:sz w:val="20"/>
          <w:szCs w:val="20"/>
        </w:rPr>
        <w:t xml:space="preserve"> (2017).</w:t>
      </w:r>
    </w:p>
    <w:p w:rsidR="007377E9" w:rsidRDefault="007377E9" w:rsidP="00C5556C">
      <w:pPr>
        <w:pStyle w:val="Ttulo"/>
        <w:spacing w:after="0" w:line="240" w:lineRule="auto"/>
        <w:contextualSpacing w:val="0"/>
        <w:jc w:val="both"/>
        <w:rPr>
          <w:rFonts w:eastAsia="Times New Roman"/>
          <w:b/>
          <w:i/>
          <w:sz w:val="20"/>
          <w:szCs w:val="20"/>
        </w:rPr>
      </w:pPr>
    </w:p>
    <w:p w:rsidR="00822E30" w:rsidRPr="00337FF7" w:rsidRDefault="00127028" w:rsidP="00C5556C">
      <w:pPr>
        <w:pStyle w:val="Ttulo"/>
        <w:spacing w:after="0" w:line="240" w:lineRule="auto"/>
        <w:contextualSpacing w:val="0"/>
        <w:jc w:val="both"/>
        <w:rPr>
          <w:rFonts w:eastAsia="Times New Roman"/>
          <w:i/>
          <w:sz w:val="20"/>
          <w:szCs w:val="20"/>
        </w:rPr>
      </w:pPr>
      <w:r w:rsidRPr="00337FF7">
        <w:rPr>
          <w:rFonts w:eastAsia="Times New Roman"/>
          <w:i/>
          <w:sz w:val="20"/>
          <w:szCs w:val="20"/>
        </w:rPr>
        <w:t xml:space="preserve">Objetivo 5: </w:t>
      </w:r>
      <w:r w:rsidR="00DC2C25" w:rsidRPr="00337FF7">
        <w:rPr>
          <w:rFonts w:eastAsia="Times New Roman"/>
          <w:i/>
          <w:sz w:val="20"/>
          <w:szCs w:val="20"/>
        </w:rPr>
        <w:t>Resultados sobre el impacto de un curso de formación del profesorado</w:t>
      </w:r>
      <w:r w:rsidR="00337FF7">
        <w:rPr>
          <w:rFonts w:eastAsia="Times New Roman"/>
          <w:i/>
          <w:sz w:val="20"/>
          <w:szCs w:val="20"/>
        </w:rPr>
        <w:t>.</w:t>
      </w:r>
    </w:p>
    <w:p w:rsidR="00340F00" w:rsidRDefault="00A96C90" w:rsidP="00C5556C">
      <w:pPr>
        <w:pStyle w:val="Ttulo"/>
        <w:spacing w:after="0" w:line="240" w:lineRule="auto"/>
        <w:contextualSpacing w:val="0"/>
        <w:jc w:val="both"/>
        <w:rPr>
          <w:rFonts w:eastAsia="Times New Roman"/>
          <w:sz w:val="20"/>
          <w:szCs w:val="20"/>
        </w:rPr>
      </w:pPr>
      <w:r w:rsidRPr="00337FF7">
        <w:rPr>
          <w:rFonts w:eastAsia="Times New Roman"/>
          <w:sz w:val="20"/>
          <w:szCs w:val="20"/>
        </w:rPr>
        <w:t xml:space="preserve">Abordando </w:t>
      </w:r>
      <w:r w:rsidR="00340F00" w:rsidRPr="00337FF7">
        <w:rPr>
          <w:rFonts w:eastAsia="Times New Roman"/>
          <w:sz w:val="20"/>
          <w:szCs w:val="20"/>
        </w:rPr>
        <w:t xml:space="preserve">este último objetivo, el 90,3% de los </w:t>
      </w:r>
      <w:r w:rsidRPr="00337FF7">
        <w:rPr>
          <w:rFonts w:eastAsia="Times New Roman"/>
          <w:sz w:val="20"/>
          <w:szCs w:val="20"/>
        </w:rPr>
        <w:t>maestros y maestras</w:t>
      </w:r>
      <w:r w:rsidR="00340F00" w:rsidRPr="00337FF7">
        <w:rPr>
          <w:rFonts w:eastAsia="Times New Roman"/>
          <w:sz w:val="20"/>
          <w:szCs w:val="20"/>
        </w:rPr>
        <w:t xml:space="preserve"> respondieron que l</w:t>
      </w:r>
      <w:r w:rsidR="00822E30" w:rsidRPr="00337FF7">
        <w:rPr>
          <w:rFonts w:eastAsia="Times New Roman"/>
          <w:sz w:val="20"/>
          <w:szCs w:val="20"/>
        </w:rPr>
        <w:t xml:space="preserve">a información recibida en </w:t>
      </w:r>
      <w:r w:rsidR="00340F00" w:rsidRPr="00337FF7">
        <w:rPr>
          <w:rFonts w:eastAsia="Times New Roman"/>
          <w:sz w:val="20"/>
          <w:szCs w:val="20"/>
        </w:rPr>
        <w:t>la actividad formativa</w:t>
      </w:r>
      <w:r w:rsidR="00822E30" w:rsidRPr="00337FF7">
        <w:rPr>
          <w:rFonts w:eastAsia="Times New Roman"/>
          <w:sz w:val="20"/>
          <w:szCs w:val="20"/>
        </w:rPr>
        <w:t xml:space="preserve"> </w:t>
      </w:r>
      <w:r w:rsidR="00340F00" w:rsidRPr="00337FF7">
        <w:rPr>
          <w:rFonts w:eastAsia="Times New Roman"/>
          <w:sz w:val="20"/>
          <w:szCs w:val="20"/>
        </w:rPr>
        <w:t>le ha interesado</w:t>
      </w:r>
      <w:r w:rsidR="00B649A3" w:rsidRPr="00337FF7">
        <w:rPr>
          <w:rFonts w:eastAsia="Times New Roman"/>
          <w:sz w:val="20"/>
          <w:szCs w:val="20"/>
        </w:rPr>
        <w:t xml:space="preserve"> mucho</w:t>
      </w:r>
      <w:r w:rsidR="00340F00">
        <w:rPr>
          <w:rFonts w:eastAsia="Times New Roman"/>
          <w:sz w:val="20"/>
          <w:szCs w:val="20"/>
        </w:rPr>
        <w:t>.</w:t>
      </w:r>
    </w:p>
    <w:p w:rsidR="00685C6A" w:rsidRPr="00C5556C" w:rsidRDefault="00685C6A" w:rsidP="00685C6A">
      <w:pPr>
        <w:pStyle w:val="Ttulo"/>
        <w:spacing w:after="0" w:line="240" w:lineRule="auto"/>
        <w:contextualSpacing w:val="0"/>
        <w:jc w:val="both"/>
        <w:rPr>
          <w:rFonts w:eastAsia="Times New Roman"/>
          <w:sz w:val="20"/>
          <w:szCs w:val="20"/>
        </w:rPr>
      </w:pPr>
      <w:r>
        <w:rPr>
          <w:rFonts w:eastAsia="Times New Roman"/>
          <w:sz w:val="20"/>
          <w:szCs w:val="20"/>
        </w:rPr>
        <w:t xml:space="preserve">Además, un </w:t>
      </w:r>
      <w:r w:rsidR="00B649A3" w:rsidRPr="00C5556C">
        <w:rPr>
          <w:rFonts w:eastAsia="Times New Roman"/>
          <w:sz w:val="20"/>
          <w:szCs w:val="20"/>
        </w:rPr>
        <w:t xml:space="preserve"> </w:t>
      </w:r>
      <w:r w:rsidRPr="00C5556C">
        <w:rPr>
          <w:rFonts w:eastAsia="Times New Roman"/>
          <w:sz w:val="20"/>
          <w:szCs w:val="20"/>
        </w:rPr>
        <w:t>87,1</w:t>
      </w:r>
      <w:r>
        <w:rPr>
          <w:rFonts w:eastAsia="Times New Roman"/>
          <w:sz w:val="20"/>
          <w:szCs w:val="20"/>
        </w:rPr>
        <w:t>%</w:t>
      </w:r>
      <w:r w:rsidRPr="00C5556C">
        <w:rPr>
          <w:rFonts w:eastAsia="Times New Roman"/>
          <w:sz w:val="20"/>
          <w:szCs w:val="20"/>
        </w:rPr>
        <w:t xml:space="preserve"> </w:t>
      </w:r>
      <w:r>
        <w:rPr>
          <w:rFonts w:eastAsia="Times New Roman"/>
          <w:sz w:val="20"/>
          <w:szCs w:val="20"/>
        </w:rPr>
        <w:t>consideró que l</w:t>
      </w:r>
      <w:r w:rsidRPr="00C5556C">
        <w:rPr>
          <w:rFonts w:eastAsia="Times New Roman"/>
          <w:sz w:val="20"/>
          <w:szCs w:val="20"/>
        </w:rPr>
        <w:t xml:space="preserve">a información </w:t>
      </w:r>
      <w:r>
        <w:rPr>
          <w:rFonts w:eastAsia="Times New Roman"/>
          <w:sz w:val="20"/>
          <w:szCs w:val="20"/>
        </w:rPr>
        <w:t>trabajada en la actividad formativa l</w:t>
      </w:r>
      <w:r w:rsidRPr="00C5556C">
        <w:rPr>
          <w:rFonts w:eastAsia="Times New Roman"/>
          <w:sz w:val="20"/>
          <w:szCs w:val="20"/>
        </w:rPr>
        <w:t xml:space="preserve">e </w:t>
      </w:r>
      <w:r>
        <w:rPr>
          <w:rFonts w:eastAsia="Times New Roman"/>
          <w:sz w:val="20"/>
          <w:szCs w:val="20"/>
        </w:rPr>
        <w:t>ayudó</w:t>
      </w:r>
      <w:r w:rsidRPr="00C5556C">
        <w:rPr>
          <w:rFonts w:eastAsia="Times New Roman"/>
          <w:sz w:val="20"/>
          <w:szCs w:val="20"/>
        </w:rPr>
        <w:t xml:space="preserve"> mucho a clarificar conceptos</w:t>
      </w:r>
      <w:r>
        <w:rPr>
          <w:rFonts w:eastAsia="Times New Roman"/>
          <w:sz w:val="20"/>
          <w:szCs w:val="20"/>
        </w:rPr>
        <w:t>.</w:t>
      </w:r>
      <w:r w:rsidRPr="00C5556C">
        <w:rPr>
          <w:rFonts w:eastAsia="Times New Roman"/>
          <w:sz w:val="20"/>
          <w:szCs w:val="20"/>
        </w:rPr>
        <w:t xml:space="preserve"> </w:t>
      </w:r>
      <w:r>
        <w:rPr>
          <w:rFonts w:eastAsia="Times New Roman"/>
          <w:sz w:val="20"/>
          <w:szCs w:val="20"/>
        </w:rPr>
        <w:t xml:space="preserve">Por su parte, el </w:t>
      </w:r>
      <w:r w:rsidR="00560F9C">
        <w:rPr>
          <w:rFonts w:eastAsia="Times New Roman"/>
          <w:sz w:val="20"/>
          <w:szCs w:val="20"/>
        </w:rPr>
        <w:t>93,5</w:t>
      </w:r>
      <w:r>
        <w:rPr>
          <w:rFonts w:eastAsia="Times New Roman"/>
          <w:sz w:val="20"/>
          <w:szCs w:val="20"/>
        </w:rPr>
        <w:t xml:space="preserve">% se mostraron </w:t>
      </w:r>
      <w:r w:rsidRPr="00C5556C">
        <w:rPr>
          <w:rFonts w:eastAsia="Times New Roman"/>
          <w:sz w:val="20"/>
          <w:szCs w:val="20"/>
        </w:rPr>
        <w:t>interesados en conocer más</w:t>
      </w:r>
      <w:r>
        <w:rPr>
          <w:rFonts w:eastAsia="Times New Roman"/>
          <w:sz w:val="20"/>
          <w:szCs w:val="20"/>
        </w:rPr>
        <w:t xml:space="preserve"> </w:t>
      </w:r>
      <w:r w:rsidR="00822E30" w:rsidRPr="00C5556C">
        <w:rPr>
          <w:rFonts w:eastAsia="Times New Roman"/>
          <w:sz w:val="20"/>
          <w:szCs w:val="20"/>
        </w:rPr>
        <w:t xml:space="preserve">información al respecto de </w:t>
      </w:r>
      <w:r>
        <w:rPr>
          <w:rFonts w:eastAsia="Times New Roman"/>
          <w:sz w:val="20"/>
          <w:szCs w:val="20"/>
        </w:rPr>
        <w:t>esta temática.</w:t>
      </w:r>
      <w:r w:rsidRPr="00C5556C">
        <w:rPr>
          <w:rFonts w:eastAsia="Times New Roman"/>
          <w:sz w:val="20"/>
          <w:szCs w:val="20"/>
        </w:rPr>
        <w:t xml:space="preserve"> </w:t>
      </w:r>
      <w:r>
        <w:rPr>
          <w:rFonts w:eastAsia="Times New Roman"/>
          <w:sz w:val="20"/>
          <w:szCs w:val="20"/>
        </w:rPr>
        <w:t>En relación a l</w:t>
      </w:r>
      <w:r w:rsidRPr="00C5556C">
        <w:rPr>
          <w:rFonts w:eastAsia="Times New Roman"/>
          <w:sz w:val="20"/>
          <w:szCs w:val="20"/>
        </w:rPr>
        <w:t xml:space="preserve">os materiales utilizados </w:t>
      </w:r>
      <w:r>
        <w:rPr>
          <w:rFonts w:eastAsia="Times New Roman"/>
          <w:sz w:val="20"/>
          <w:szCs w:val="20"/>
        </w:rPr>
        <w:t xml:space="preserve">para la actividad formativa, </w:t>
      </w:r>
      <w:r w:rsidR="00A96C90">
        <w:rPr>
          <w:rFonts w:eastAsia="Times New Roman"/>
          <w:sz w:val="20"/>
          <w:szCs w:val="20"/>
        </w:rPr>
        <w:t xml:space="preserve">un </w:t>
      </w:r>
      <w:r w:rsidRPr="00C5556C">
        <w:rPr>
          <w:rFonts w:eastAsia="Times New Roman"/>
          <w:sz w:val="20"/>
          <w:szCs w:val="20"/>
        </w:rPr>
        <w:t>84%</w:t>
      </w:r>
      <w:r w:rsidR="00A96C90">
        <w:rPr>
          <w:rFonts w:eastAsia="Times New Roman"/>
          <w:sz w:val="20"/>
          <w:szCs w:val="20"/>
        </w:rPr>
        <w:t xml:space="preserve"> de las personas participantes</w:t>
      </w:r>
      <w:r>
        <w:rPr>
          <w:rFonts w:eastAsia="Times New Roman"/>
          <w:sz w:val="20"/>
          <w:szCs w:val="20"/>
        </w:rPr>
        <w:t xml:space="preserve"> manifestaron que</w:t>
      </w:r>
      <w:r w:rsidRPr="00C5556C">
        <w:rPr>
          <w:rFonts w:eastAsia="Times New Roman"/>
          <w:sz w:val="20"/>
          <w:szCs w:val="20"/>
        </w:rPr>
        <w:t xml:space="preserve"> sí </w:t>
      </w:r>
      <w:r>
        <w:rPr>
          <w:rFonts w:eastAsia="Times New Roman"/>
          <w:sz w:val="20"/>
          <w:szCs w:val="20"/>
        </w:rPr>
        <w:t>le han resultado adecuados.</w:t>
      </w:r>
    </w:p>
    <w:p w:rsidR="00B649A3" w:rsidRPr="00C5556C" w:rsidRDefault="00685C6A" w:rsidP="00C5556C">
      <w:pPr>
        <w:pStyle w:val="Ttulo"/>
        <w:spacing w:after="0" w:line="240" w:lineRule="auto"/>
        <w:contextualSpacing w:val="0"/>
        <w:jc w:val="both"/>
        <w:rPr>
          <w:rFonts w:eastAsia="Times New Roman"/>
          <w:sz w:val="20"/>
          <w:szCs w:val="20"/>
        </w:rPr>
      </w:pPr>
      <w:r w:rsidRPr="00685C6A">
        <w:rPr>
          <w:rFonts w:eastAsia="Times New Roman"/>
          <w:sz w:val="20"/>
          <w:szCs w:val="20"/>
        </w:rPr>
        <w:t xml:space="preserve">Finalmente, al comparar las puntuaciones obtenidas en el cuestionario previo a la actividad formativa, con el cuestionario final, se </w:t>
      </w:r>
      <w:r w:rsidRPr="000C7054">
        <w:rPr>
          <w:rFonts w:eastAsia="Times New Roman"/>
          <w:color w:val="auto"/>
          <w:sz w:val="20"/>
          <w:szCs w:val="20"/>
        </w:rPr>
        <w:t xml:space="preserve">obtienen diferencias estadísticamente significativas </w:t>
      </w:r>
      <w:r w:rsidR="00271E8F" w:rsidRPr="00F93596">
        <w:rPr>
          <w:rFonts w:eastAsia="Times New Roman"/>
          <w:i/>
          <w:color w:val="auto"/>
          <w:sz w:val="20"/>
          <w:szCs w:val="20"/>
        </w:rPr>
        <w:t xml:space="preserve">(p&lt;0.05) </w:t>
      </w:r>
      <w:r w:rsidRPr="000C7054">
        <w:rPr>
          <w:rFonts w:eastAsia="Times New Roman"/>
          <w:color w:val="auto"/>
          <w:sz w:val="20"/>
          <w:szCs w:val="20"/>
        </w:rPr>
        <w:t>ante</w:t>
      </w:r>
      <w:r w:rsidRPr="00685C6A">
        <w:rPr>
          <w:rFonts w:eastAsia="Times New Roman"/>
          <w:sz w:val="20"/>
          <w:szCs w:val="20"/>
        </w:rPr>
        <w:t xml:space="preserve"> la pregunta </w:t>
      </w:r>
      <w:r w:rsidR="00822E30" w:rsidRPr="00C5556C">
        <w:rPr>
          <w:rFonts w:eastAsia="Times New Roman"/>
          <w:sz w:val="20"/>
          <w:szCs w:val="20"/>
        </w:rPr>
        <w:t>“Conoces el término alfabetización”</w:t>
      </w:r>
      <w:r w:rsidR="00B649A3" w:rsidRPr="00C5556C">
        <w:rPr>
          <w:rFonts w:eastAsia="Times New Roman"/>
          <w:sz w:val="20"/>
          <w:szCs w:val="20"/>
        </w:rPr>
        <w:t xml:space="preserve"> 100%</w:t>
      </w:r>
      <w:r>
        <w:rPr>
          <w:rFonts w:eastAsia="Times New Roman"/>
          <w:sz w:val="20"/>
          <w:szCs w:val="20"/>
        </w:rPr>
        <w:t xml:space="preserve">, frente </w:t>
      </w:r>
      <w:r w:rsidR="000C7054">
        <w:rPr>
          <w:rFonts w:eastAsia="Times New Roman"/>
          <w:sz w:val="20"/>
          <w:szCs w:val="20"/>
        </w:rPr>
        <w:t>un porcentaje inferior</w:t>
      </w:r>
      <w:r w:rsidRPr="00685C6A">
        <w:rPr>
          <w:rFonts w:eastAsia="Times New Roman"/>
          <w:sz w:val="20"/>
          <w:szCs w:val="20"/>
        </w:rPr>
        <w:t xml:space="preserve"> de</w:t>
      </w:r>
      <w:r>
        <w:rPr>
          <w:rFonts w:eastAsia="Times New Roman"/>
          <w:sz w:val="20"/>
          <w:szCs w:val="20"/>
        </w:rPr>
        <w:t>l</w:t>
      </w:r>
      <w:r w:rsidRPr="00685C6A">
        <w:rPr>
          <w:rFonts w:eastAsia="Times New Roman"/>
          <w:sz w:val="20"/>
          <w:szCs w:val="20"/>
        </w:rPr>
        <w:t xml:space="preserve"> profesorado </w:t>
      </w:r>
      <w:r>
        <w:rPr>
          <w:rFonts w:eastAsia="Times New Roman"/>
          <w:sz w:val="20"/>
          <w:szCs w:val="20"/>
        </w:rPr>
        <w:t>que</w:t>
      </w:r>
      <w:r w:rsidRPr="00685C6A">
        <w:rPr>
          <w:rFonts w:eastAsia="Times New Roman"/>
          <w:sz w:val="20"/>
          <w:szCs w:val="20"/>
        </w:rPr>
        <w:t xml:space="preserve"> afirma</w:t>
      </w:r>
      <w:r>
        <w:rPr>
          <w:rFonts w:eastAsia="Times New Roman"/>
          <w:sz w:val="20"/>
          <w:szCs w:val="20"/>
        </w:rPr>
        <w:t>ba</w:t>
      </w:r>
      <w:r w:rsidRPr="00685C6A">
        <w:rPr>
          <w:rFonts w:eastAsia="Times New Roman"/>
          <w:sz w:val="20"/>
          <w:szCs w:val="20"/>
        </w:rPr>
        <w:t xml:space="preserve"> conocer el término alfabetización</w:t>
      </w:r>
      <w:r>
        <w:rPr>
          <w:rFonts w:eastAsia="Times New Roman"/>
          <w:sz w:val="20"/>
          <w:szCs w:val="20"/>
        </w:rPr>
        <w:t xml:space="preserve"> antes de la formación</w:t>
      </w:r>
      <w:r w:rsidR="00C94C4D">
        <w:rPr>
          <w:rFonts w:eastAsia="Times New Roman"/>
          <w:sz w:val="20"/>
          <w:szCs w:val="20"/>
        </w:rPr>
        <w:t xml:space="preserve"> lo cual significa que, conforme se señala en esta investigación, resulta imprescindible la formación acorde a las nuevas necesidades. </w:t>
      </w:r>
      <w:r w:rsidR="00337FF7">
        <w:rPr>
          <w:rFonts w:eastAsia="Times New Roman"/>
          <w:sz w:val="20"/>
          <w:szCs w:val="20"/>
        </w:rPr>
        <w:t>En</w:t>
      </w:r>
      <w:r w:rsidR="00C94C4D">
        <w:rPr>
          <w:rFonts w:eastAsia="Times New Roman"/>
          <w:sz w:val="20"/>
          <w:szCs w:val="20"/>
        </w:rPr>
        <w:t xml:space="preserve"> respuesta a la pregunta </w:t>
      </w:r>
      <w:r w:rsidR="000C7054">
        <w:rPr>
          <w:rFonts w:eastAsia="Times New Roman"/>
          <w:sz w:val="20"/>
          <w:szCs w:val="20"/>
        </w:rPr>
        <w:t>“</w:t>
      </w:r>
      <w:r w:rsidR="00822E30" w:rsidRPr="00C5556C">
        <w:rPr>
          <w:rFonts w:eastAsia="Times New Roman"/>
          <w:sz w:val="20"/>
          <w:szCs w:val="20"/>
        </w:rPr>
        <w:t>Conoces el término competencia mediática”</w:t>
      </w:r>
      <w:r w:rsidR="00B649A3" w:rsidRPr="00C5556C">
        <w:rPr>
          <w:rFonts w:eastAsia="Times New Roman"/>
          <w:sz w:val="20"/>
          <w:szCs w:val="20"/>
        </w:rPr>
        <w:t xml:space="preserve"> 97% afirma conocer el término competencia mediática </w:t>
      </w:r>
      <w:r>
        <w:rPr>
          <w:rFonts w:eastAsia="Times New Roman"/>
          <w:sz w:val="20"/>
          <w:szCs w:val="20"/>
        </w:rPr>
        <w:t xml:space="preserve">frente al 45% que </w:t>
      </w:r>
      <w:r w:rsidR="000C7054">
        <w:rPr>
          <w:rFonts w:eastAsia="Times New Roman"/>
          <w:sz w:val="20"/>
          <w:szCs w:val="20"/>
        </w:rPr>
        <w:t xml:space="preserve">afirmaban que </w:t>
      </w:r>
      <w:r>
        <w:rPr>
          <w:rFonts w:eastAsia="Times New Roman"/>
          <w:sz w:val="20"/>
          <w:szCs w:val="20"/>
        </w:rPr>
        <w:t>lo conocían antes de</w:t>
      </w:r>
      <w:r w:rsidR="00B649A3" w:rsidRPr="00C5556C">
        <w:rPr>
          <w:rFonts w:eastAsia="Times New Roman"/>
          <w:sz w:val="20"/>
          <w:szCs w:val="20"/>
        </w:rPr>
        <w:t xml:space="preserve"> inici</w:t>
      </w:r>
      <w:r>
        <w:rPr>
          <w:rFonts w:eastAsia="Times New Roman"/>
          <w:sz w:val="20"/>
          <w:szCs w:val="20"/>
        </w:rPr>
        <w:t>ar</w:t>
      </w:r>
      <w:r w:rsidR="00B649A3" w:rsidRPr="00C5556C">
        <w:rPr>
          <w:rFonts w:eastAsia="Times New Roman"/>
          <w:sz w:val="20"/>
          <w:szCs w:val="20"/>
        </w:rPr>
        <w:t xml:space="preserve"> del taller.</w:t>
      </w:r>
      <w:r w:rsidR="00C94C4D">
        <w:rPr>
          <w:rFonts w:eastAsia="Times New Roman"/>
          <w:sz w:val="20"/>
          <w:szCs w:val="20"/>
        </w:rPr>
        <w:t xml:space="preserve"> </w:t>
      </w:r>
      <w:r w:rsidR="00BA6CF6">
        <w:rPr>
          <w:rFonts w:eastAsia="Times New Roman"/>
          <w:sz w:val="20"/>
          <w:szCs w:val="20"/>
        </w:rPr>
        <w:t xml:space="preserve">Una </w:t>
      </w:r>
      <w:r w:rsidR="00FF11FA">
        <w:rPr>
          <w:rFonts w:eastAsia="Times New Roman"/>
          <w:sz w:val="20"/>
          <w:szCs w:val="20"/>
        </w:rPr>
        <w:t xml:space="preserve">respuesta </w:t>
      </w:r>
      <w:r w:rsidR="00BA6CF6">
        <w:rPr>
          <w:rFonts w:eastAsia="Times New Roman"/>
          <w:sz w:val="20"/>
          <w:szCs w:val="20"/>
        </w:rPr>
        <w:t>que c</w:t>
      </w:r>
      <w:r w:rsidR="00C94C4D">
        <w:rPr>
          <w:rFonts w:eastAsia="Times New Roman"/>
          <w:sz w:val="20"/>
          <w:szCs w:val="20"/>
        </w:rPr>
        <w:t xml:space="preserve">onfirma la importancia de la formación </w:t>
      </w:r>
      <w:proofErr w:type="gramStart"/>
      <w:r w:rsidR="00C94C4D">
        <w:rPr>
          <w:rFonts w:eastAsia="Times New Roman"/>
          <w:sz w:val="20"/>
          <w:szCs w:val="20"/>
        </w:rPr>
        <w:t>continua</w:t>
      </w:r>
      <w:proofErr w:type="gramEnd"/>
      <w:r w:rsidR="00C94C4D">
        <w:rPr>
          <w:rFonts w:eastAsia="Times New Roman"/>
          <w:sz w:val="20"/>
          <w:szCs w:val="20"/>
        </w:rPr>
        <w:t xml:space="preserve"> d</w:t>
      </w:r>
      <w:r w:rsidR="00337FF7">
        <w:rPr>
          <w:rFonts w:eastAsia="Times New Roman"/>
          <w:sz w:val="20"/>
          <w:szCs w:val="20"/>
        </w:rPr>
        <w:t>el profesorado y su efectividad</w:t>
      </w:r>
      <w:r w:rsidR="00C94C4D">
        <w:rPr>
          <w:rFonts w:eastAsia="Times New Roman"/>
          <w:sz w:val="20"/>
          <w:szCs w:val="20"/>
        </w:rPr>
        <w:t>.</w:t>
      </w:r>
    </w:p>
    <w:p w:rsidR="00B649A3" w:rsidRPr="00C5556C" w:rsidRDefault="00B649A3" w:rsidP="00C5556C">
      <w:pPr>
        <w:pStyle w:val="Ttulo"/>
        <w:spacing w:after="0" w:line="240" w:lineRule="auto"/>
        <w:contextualSpacing w:val="0"/>
        <w:jc w:val="both"/>
        <w:rPr>
          <w:rFonts w:eastAsia="Times New Roman"/>
          <w:sz w:val="20"/>
          <w:szCs w:val="20"/>
        </w:rPr>
      </w:pPr>
    </w:p>
    <w:p w:rsidR="004C7FBE" w:rsidRDefault="004C7FBE" w:rsidP="00C5556C">
      <w:pPr>
        <w:pStyle w:val="Ttulo"/>
        <w:spacing w:after="0" w:line="240" w:lineRule="auto"/>
        <w:contextualSpacing w:val="0"/>
        <w:jc w:val="both"/>
        <w:rPr>
          <w:rFonts w:eastAsia="Times New Roman"/>
          <w:b/>
          <w:sz w:val="20"/>
          <w:szCs w:val="20"/>
        </w:rPr>
      </w:pPr>
      <w:r w:rsidRPr="004C7FBE">
        <w:rPr>
          <w:rFonts w:eastAsia="Times New Roman"/>
          <w:b/>
          <w:sz w:val="20"/>
          <w:szCs w:val="20"/>
        </w:rPr>
        <w:t>Discusión y conclusiones</w:t>
      </w:r>
    </w:p>
    <w:p w:rsidR="004C7FBE" w:rsidRPr="0065237F" w:rsidRDefault="0065237F" w:rsidP="00C5556C">
      <w:pPr>
        <w:pStyle w:val="Ttulo"/>
        <w:spacing w:after="0" w:line="240" w:lineRule="auto"/>
        <w:contextualSpacing w:val="0"/>
        <w:jc w:val="both"/>
        <w:rPr>
          <w:rFonts w:eastAsia="Times New Roman"/>
          <w:sz w:val="20"/>
          <w:szCs w:val="20"/>
        </w:rPr>
      </w:pPr>
      <w:r>
        <w:rPr>
          <w:rFonts w:eastAsia="Times New Roman"/>
          <w:sz w:val="20"/>
          <w:szCs w:val="20"/>
        </w:rPr>
        <w:t>La realidad tecnológica y la ingente cantidad de contenidos audiovisuales que fluyen a través de los canales hipermedia</w:t>
      </w:r>
      <w:r w:rsidR="00AC7E52">
        <w:rPr>
          <w:rFonts w:eastAsia="Times New Roman"/>
          <w:sz w:val="20"/>
          <w:szCs w:val="20"/>
        </w:rPr>
        <w:t>,</w:t>
      </w:r>
      <w:r>
        <w:rPr>
          <w:rFonts w:eastAsia="Times New Roman"/>
          <w:sz w:val="20"/>
          <w:szCs w:val="20"/>
        </w:rPr>
        <w:t xml:space="preserve"> certifican el necesario cambio </w:t>
      </w:r>
      <w:r w:rsidR="00AC7E52">
        <w:rPr>
          <w:rFonts w:eastAsia="Times New Roman"/>
          <w:sz w:val="20"/>
          <w:szCs w:val="20"/>
        </w:rPr>
        <w:t>pedagógico. En</w:t>
      </w:r>
      <w:r w:rsidR="00B4648F">
        <w:rPr>
          <w:rFonts w:eastAsia="Times New Roman"/>
          <w:sz w:val="20"/>
          <w:szCs w:val="20"/>
        </w:rPr>
        <w:t xml:space="preserve"> Chile</w:t>
      </w:r>
      <w:r w:rsidR="00A96C90">
        <w:rPr>
          <w:rFonts w:eastAsia="Times New Roman"/>
          <w:sz w:val="20"/>
          <w:szCs w:val="20"/>
        </w:rPr>
        <w:t>,</w:t>
      </w:r>
      <w:r w:rsidR="00B4648F">
        <w:rPr>
          <w:rFonts w:eastAsia="Times New Roman"/>
          <w:sz w:val="20"/>
          <w:szCs w:val="20"/>
        </w:rPr>
        <w:t xml:space="preserve"> el </w:t>
      </w:r>
      <w:r>
        <w:rPr>
          <w:rFonts w:eastAsia="Times New Roman"/>
          <w:sz w:val="20"/>
          <w:szCs w:val="20"/>
        </w:rPr>
        <w:t xml:space="preserve">compromiso gubernamental consistente en dotar de herramientas a los centros </w:t>
      </w:r>
      <w:r w:rsidR="00B4648F">
        <w:rPr>
          <w:rFonts w:eastAsia="Times New Roman"/>
          <w:sz w:val="20"/>
          <w:szCs w:val="20"/>
        </w:rPr>
        <w:t xml:space="preserve">y la </w:t>
      </w:r>
      <w:r w:rsidR="0092531C">
        <w:rPr>
          <w:rFonts w:eastAsia="Times New Roman"/>
          <w:sz w:val="20"/>
          <w:szCs w:val="20"/>
        </w:rPr>
        <w:t>tímida</w:t>
      </w:r>
      <w:r w:rsidR="00B4648F">
        <w:rPr>
          <w:rFonts w:eastAsia="Times New Roman"/>
          <w:sz w:val="20"/>
          <w:szCs w:val="20"/>
        </w:rPr>
        <w:t xml:space="preserve"> inclusión de </w:t>
      </w:r>
      <w:r w:rsidR="0092531C">
        <w:rPr>
          <w:rFonts w:eastAsia="Times New Roman"/>
          <w:sz w:val="20"/>
          <w:szCs w:val="20"/>
        </w:rPr>
        <w:t>informática en el currículo resulta insuficiente para el desarrollo de la tarea docente</w:t>
      </w:r>
      <w:r w:rsidR="00841BD8">
        <w:rPr>
          <w:rFonts w:eastAsia="Times New Roman"/>
          <w:sz w:val="20"/>
          <w:szCs w:val="20"/>
        </w:rPr>
        <w:t xml:space="preserve">. Los profesionales que han participado en el estudio señalan la necesidad de </w:t>
      </w:r>
      <w:r w:rsidR="001F6658">
        <w:rPr>
          <w:rFonts w:eastAsia="Times New Roman"/>
          <w:sz w:val="20"/>
          <w:szCs w:val="20"/>
        </w:rPr>
        <w:t xml:space="preserve">recibir formación y analizar pormenorizadamente estos aspectos. </w:t>
      </w:r>
      <w:r>
        <w:rPr>
          <w:rFonts w:eastAsia="Times New Roman"/>
          <w:sz w:val="20"/>
          <w:szCs w:val="20"/>
        </w:rPr>
        <w:t xml:space="preserve"> </w:t>
      </w:r>
    </w:p>
    <w:p w:rsidR="00E722DC" w:rsidRPr="00C5556C" w:rsidRDefault="00E722DC" w:rsidP="00C5556C">
      <w:pPr>
        <w:pStyle w:val="Ttulo"/>
        <w:spacing w:after="0" w:line="240" w:lineRule="auto"/>
        <w:contextualSpacing w:val="0"/>
        <w:jc w:val="both"/>
        <w:rPr>
          <w:rFonts w:eastAsia="Times New Roman"/>
          <w:sz w:val="20"/>
          <w:szCs w:val="20"/>
        </w:rPr>
      </w:pPr>
      <w:r w:rsidRPr="00C5556C">
        <w:rPr>
          <w:rFonts w:eastAsia="Times New Roman"/>
          <w:sz w:val="20"/>
          <w:szCs w:val="20"/>
        </w:rPr>
        <w:lastRenderedPageBreak/>
        <w:t>Entre las limitaciones de este estudio cabe citar</w:t>
      </w:r>
      <w:r w:rsidR="001F6658">
        <w:rPr>
          <w:rFonts w:eastAsia="Times New Roman"/>
          <w:sz w:val="20"/>
          <w:szCs w:val="20"/>
        </w:rPr>
        <w:t xml:space="preserve"> </w:t>
      </w:r>
      <w:r w:rsidR="00527F14">
        <w:rPr>
          <w:rFonts w:eastAsia="Times New Roman"/>
          <w:sz w:val="20"/>
          <w:szCs w:val="20"/>
        </w:rPr>
        <w:t>por un lado las dificultades de infraestructura referidas fundamentalmente a la conexión a Internet que ha dificultado el desarrollo del curso y a la duración de la capacitación que se ha desarrollado en una sola sesión. En este sentido</w:t>
      </w:r>
      <w:r w:rsidR="00A96C90">
        <w:rPr>
          <w:rFonts w:eastAsia="Times New Roman"/>
          <w:sz w:val="20"/>
          <w:szCs w:val="20"/>
        </w:rPr>
        <w:t>,</w:t>
      </w:r>
      <w:r w:rsidR="00527F14">
        <w:rPr>
          <w:rFonts w:eastAsia="Times New Roman"/>
          <w:sz w:val="20"/>
          <w:szCs w:val="20"/>
        </w:rPr>
        <w:t xml:space="preserve"> casi el 100% </w:t>
      </w:r>
      <w:r w:rsidR="00A96C90">
        <w:rPr>
          <w:rFonts w:eastAsia="Times New Roman"/>
          <w:sz w:val="20"/>
          <w:szCs w:val="20"/>
        </w:rPr>
        <w:t xml:space="preserve">del profesorado </w:t>
      </w:r>
      <w:r w:rsidR="00527F14">
        <w:rPr>
          <w:rFonts w:eastAsia="Times New Roman"/>
          <w:sz w:val="20"/>
          <w:szCs w:val="20"/>
        </w:rPr>
        <w:t xml:space="preserve">del centro señalaban que debería repetirse o al menos prolongarse más. </w:t>
      </w:r>
      <w:r w:rsidR="00931C6B">
        <w:rPr>
          <w:rFonts w:eastAsia="Times New Roman"/>
          <w:sz w:val="20"/>
          <w:szCs w:val="20"/>
        </w:rPr>
        <w:t>Por otro lado, e</w:t>
      </w:r>
      <w:r w:rsidR="00527F14">
        <w:rPr>
          <w:rFonts w:eastAsia="Times New Roman"/>
          <w:sz w:val="20"/>
          <w:szCs w:val="20"/>
        </w:rPr>
        <w:t>n cuanto a las limitaciones conceptuales destaca el escaso conocimiento de la mayoría de participantes quienes desconocí</w:t>
      </w:r>
      <w:r w:rsidR="00A96C90">
        <w:rPr>
          <w:rFonts w:eastAsia="Times New Roman"/>
          <w:sz w:val="20"/>
          <w:szCs w:val="20"/>
        </w:rPr>
        <w:t xml:space="preserve">an, en su mayoría, el término </w:t>
      </w:r>
      <w:r w:rsidR="00527F14">
        <w:rPr>
          <w:rFonts w:eastAsia="Times New Roman"/>
          <w:sz w:val="20"/>
          <w:szCs w:val="20"/>
        </w:rPr>
        <w:t xml:space="preserve">competencia mediática. Una limitación que puede </w:t>
      </w:r>
      <w:r w:rsidR="00A96C90">
        <w:rPr>
          <w:rFonts w:eastAsia="Times New Roman"/>
          <w:sz w:val="20"/>
          <w:szCs w:val="20"/>
        </w:rPr>
        <w:t>relacionarse</w:t>
      </w:r>
      <w:r w:rsidR="00527F14">
        <w:rPr>
          <w:rFonts w:eastAsia="Times New Roman"/>
          <w:sz w:val="20"/>
          <w:szCs w:val="20"/>
        </w:rPr>
        <w:t xml:space="preserve"> de forma directa con los aspectos a mejorar que han citado los participantes que apelaban a la falta de </w:t>
      </w:r>
      <w:r w:rsidR="00A96C90">
        <w:rPr>
          <w:rFonts w:eastAsia="Times New Roman"/>
          <w:sz w:val="20"/>
          <w:szCs w:val="20"/>
        </w:rPr>
        <w:t>actividades</w:t>
      </w:r>
      <w:r w:rsidR="00527F14">
        <w:rPr>
          <w:rFonts w:eastAsia="Times New Roman"/>
          <w:sz w:val="20"/>
          <w:szCs w:val="20"/>
        </w:rPr>
        <w:t xml:space="preserve"> concretas y la profundización en la temática.</w:t>
      </w:r>
    </w:p>
    <w:p w:rsidR="007E5C3F" w:rsidRDefault="007E5C3F" w:rsidP="00C5556C">
      <w:pPr>
        <w:pStyle w:val="Ttulo"/>
        <w:spacing w:after="0" w:line="240" w:lineRule="auto"/>
        <w:contextualSpacing w:val="0"/>
        <w:jc w:val="both"/>
        <w:rPr>
          <w:rFonts w:eastAsia="Times New Roman"/>
          <w:sz w:val="20"/>
          <w:szCs w:val="20"/>
        </w:rPr>
      </w:pPr>
      <w:r>
        <w:rPr>
          <w:rFonts w:eastAsia="Times New Roman"/>
          <w:sz w:val="20"/>
          <w:szCs w:val="20"/>
        </w:rPr>
        <w:t>Además</w:t>
      </w:r>
      <w:r w:rsidR="00A96C90">
        <w:rPr>
          <w:rFonts w:eastAsia="Times New Roman"/>
          <w:sz w:val="20"/>
          <w:szCs w:val="20"/>
        </w:rPr>
        <w:t>,</w:t>
      </w:r>
      <w:r>
        <w:rPr>
          <w:rFonts w:eastAsia="Times New Roman"/>
          <w:sz w:val="20"/>
          <w:szCs w:val="20"/>
        </w:rPr>
        <w:t xml:space="preserve"> han señalado </w:t>
      </w:r>
      <w:r w:rsidR="00E722DC" w:rsidRPr="00C5556C">
        <w:rPr>
          <w:rFonts w:eastAsia="Times New Roman"/>
          <w:sz w:val="20"/>
          <w:szCs w:val="20"/>
        </w:rPr>
        <w:t xml:space="preserve">diversas propuestas ante la pregunta: </w:t>
      </w:r>
      <w:r w:rsidR="00822E30" w:rsidRPr="00C5556C">
        <w:rPr>
          <w:rFonts w:eastAsia="Times New Roman"/>
          <w:sz w:val="20"/>
          <w:szCs w:val="20"/>
        </w:rPr>
        <w:t>“Qué aspe</w:t>
      </w:r>
      <w:r w:rsidR="00A96C90">
        <w:rPr>
          <w:rFonts w:eastAsia="Times New Roman"/>
          <w:sz w:val="20"/>
          <w:szCs w:val="20"/>
        </w:rPr>
        <w:t>ctos mejorarías en el diseño de la actividad formativa</w:t>
      </w:r>
      <w:r w:rsidR="00822E30" w:rsidRPr="00C5556C">
        <w:rPr>
          <w:rFonts w:eastAsia="Times New Roman"/>
          <w:sz w:val="20"/>
          <w:szCs w:val="20"/>
        </w:rPr>
        <w:t>”</w:t>
      </w:r>
      <w:r w:rsidR="001F6658">
        <w:rPr>
          <w:rFonts w:eastAsia="Times New Roman"/>
          <w:sz w:val="20"/>
          <w:szCs w:val="20"/>
        </w:rPr>
        <w:t>, respuestas que apuntan</w:t>
      </w:r>
      <w:r w:rsidR="00AD5B2A">
        <w:rPr>
          <w:rFonts w:eastAsia="Times New Roman"/>
          <w:sz w:val="20"/>
          <w:szCs w:val="20"/>
        </w:rPr>
        <w:t>,</w:t>
      </w:r>
      <w:r w:rsidR="001F6658">
        <w:rPr>
          <w:rFonts w:eastAsia="Times New Roman"/>
          <w:sz w:val="20"/>
          <w:szCs w:val="20"/>
        </w:rPr>
        <w:t xml:space="preserve"> </w:t>
      </w:r>
      <w:r>
        <w:rPr>
          <w:rFonts w:eastAsia="Times New Roman"/>
          <w:sz w:val="20"/>
          <w:szCs w:val="20"/>
        </w:rPr>
        <w:t>tanto</w:t>
      </w:r>
      <w:r w:rsidR="001F6658">
        <w:rPr>
          <w:rFonts w:eastAsia="Times New Roman"/>
          <w:sz w:val="20"/>
          <w:szCs w:val="20"/>
        </w:rPr>
        <w:t xml:space="preserve"> a  la necesidad de recibir formación y clases de carácter práctico donde pueda verse cómo aplicar los contenidos impartidos en </w:t>
      </w:r>
      <w:r>
        <w:rPr>
          <w:rFonts w:eastAsia="Times New Roman"/>
          <w:sz w:val="20"/>
          <w:szCs w:val="20"/>
        </w:rPr>
        <w:t>el curso</w:t>
      </w:r>
      <w:r w:rsidR="00A96C90">
        <w:rPr>
          <w:rFonts w:eastAsia="Times New Roman"/>
          <w:sz w:val="20"/>
          <w:szCs w:val="20"/>
        </w:rPr>
        <w:t xml:space="preserve">, así </w:t>
      </w:r>
      <w:r>
        <w:rPr>
          <w:rFonts w:eastAsia="Times New Roman"/>
          <w:sz w:val="20"/>
          <w:szCs w:val="20"/>
        </w:rPr>
        <w:t>como</w:t>
      </w:r>
      <w:r w:rsidR="001F6658">
        <w:rPr>
          <w:rFonts w:eastAsia="Times New Roman"/>
          <w:sz w:val="20"/>
          <w:szCs w:val="20"/>
        </w:rPr>
        <w:t xml:space="preserve"> </w:t>
      </w:r>
      <w:r w:rsidR="00850BB4">
        <w:rPr>
          <w:rFonts w:eastAsia="Times New Roman"/>
          <w:sz w:val="20"/>
          <w:szCs w:val="20"/>
        </w:rPr>
        <w:t xml:space="preserve">al grado de profundización y la continuidad de los temas tratados. </w:t>
      </w:r>
      <w:bookmarkStart w:id="1" w:name="_klahlzlif584" w:colFirst="0" w:colLast="0"/>
      <w:bookmarkStart w:id="2" w:name="_xe6zmh4sf69p" w:colFirst="0" w:colLast="0"/>
      <w:bookmarkEnd w:id="1"/>
      <w:bookmarkEnd w:id="2"/>
    </w:p>
    <w:p w:rsidR="00F15BD4" w:rsidRPr="00C5556C" w:rsidRDefault="007E5C3F" w:rsidP="00C5556C">
      <w:pPr>
        <w:pStyle w:val="Ttulo"/>
        <w:spacing w:after="0" w:line="240" w:lineRule="auto"/>
        <w:contextualSpacing w:val="0"/>
        <w:jc w:val="both"/>
        <w:rPr>
          <w:rFonts w:eastAsia="Times New Roman"/>
          <w:sz w:val="20"/>
          <w:szCs w:val="20"/>
        </w:rPr>
      </w:pPr>
      <w:r>
        <w:rPr>
          <w:rFonts w:eastAsia="Times New Roman"/>
          <w:sz w:val="20"/>
          <w:szCs w:val="20"/>
        </w:rPr>
        <w:t>En general</w:t>
      </w:r>
      <w:r w:rsidR="00A96C90">
        <w:rPr>
          <w:rFonts w:eastAsia="Times New Roman"/>
          <w:sz w:val="20"/>
          <w:szCs w:val="20"/>
        </w:rPr>
        <w:t>,</w:t>
      </w:r>
      <w:r>
        <w:rPr>
          <w:rFonts w:eastAsia="Times New Roman"/>
          <w:sz w:val="20"/>
          <w:szCs w:val="20"/>
        </w:rPr>
        <w:t xml:space="preserve"> destaca el</w:t>
      </w:r>
      <w:r w:rsidR="00DC2C25" w:rsidRPr="00C5556C">
        <w:rPr>
          <w:rFonts w:eastAsia="Times New Roman"/>
          <w:sz w:val="20"/>
          <w:szCs w:val="20"/>
        </w:rPr>
        <w:t xml:space="preserve"> interés del profesorado por estar formado y por conocer más sobre alfabetización mediática y la necesidad de que se implementen propuestas en esta</w:t>
      </w:r>
      <w:r w:rsidR="00A96C90">
        <w:rPr>
          <w:rFonts w:eastAsia="Times New Roman"/>
          <w:sz w:val="20"/>
          <w:szCs w:val="20"/>
        </w:rPr>
        <w:t xml:space="preserve"> misma</w:t>
      </w:r>
      <w:r w:rsidR="00DC2C25" w:rsidRPr="00C5556C">
        <w:rPr>
          <w:rFonts w:eastAsia="Times New Roman"/>
          <w:sz w:val="20"/>
          <w:szCs w:val="20"/>
        </w:rPr>
        <w:t xml:space="preserve"> línea. Además de ello</w:t>
      </w:r>
      <w:r w:rsidR="00A96C90">
        <w:rPr>
          <w:rFonts w:eastAsia="Times New Roman"/>
          <w:sz w:val="20"/>
          <w:szCs w:val="20"/>
        </w:rPr>
        <w:t>,</w:t>
      </w:r>
      <w:r w:rsidR="00DC2C25" w:rsidRPr="00C5556C">
        <w:rPr>
          <w:rFonts w:eastAsia="Times New Roman"/>
          <w:sz w:val="20"/>
          <w:szCs w:val="20"/>
        </w:rPr>
        <w:t xml:space="preserve"> se percibe un cierto desinterés por parte de la administración</w:t>
      </w:r>
      <w:r w:rsidR="00D86FDC">
        <w:rPr>
          <w:rFonts w:eastAsia="Times New Roman"/>
          <w:sz w:val="20"/>
          <w:szCs w:val="20"/>
        </w:rPr>
        <w:t xml:space="preserve"> y el gobierno que</w:t>
      </w:r>
      <w:r w:rsidR="00A96C90">
        <w:rPr>
          <w:rFonts w:eastAsia="Times New Roman"/>
          <w:sz w:val="20"/>
          <w:szCs w:val="20"/>
        </w:rPr>
        <w:t>,</w:t>
      </w:r>
      <w:r w:rsidR="00D86FDC">
        <w:rPr>
          <w:rFonts w:eastAsia="Times New Roman"/>
          <w:sz w:val="20"/>
          <w:szCs w:val="20"/>
        </w:rPr>
        <w:t xml:space="preserve"> si bien ha dotado de herramientas a los centros educativos convirtiéndolos, como es el caso de la escuela a la que nos hemos referido, en centros </w:t>
      </w:r>
      <w:r w:rsidR="00271E8F">
        <w:rPr>
          <w:rFonts w:eastAsia="Times New Roman"/>
          <w:sz w:val="20"/>
          <w:szCs w:val="20"/>
        </w:rPr>
        <w:t>TIC</w:t>
      </w:r>
      <w:r w:rsidR="00D86FDC">
        <w:rPr>
          <w:rFonts w:eastAsia="Times New Roman"/>
          <w:sz w:val="20"/>
          <w:szCs w:val="20"/>
        </w:rPr>
        <w:t xml:space="preserve">, </w:t>
      </w:r>
      <w:r w:rsidR="00DC2C25" w:rsidRPr="00C5556C">
        <w:rPr>
          <w:rFonts w:eastAsia="Times New Roman"/>
          <w:sz w:val="20"/>
          <w:szCs w:val="20"/>
        </w:rPr>
        <w:t xml:space="preserve"> no capaci</w:t>
      </w:r>
      <w:r w:rsidR="00C579A3" w:rsidRPr="00C5556C">
        <w:rPr>
          <w:rFonts w:eastAsia="Times New Roman"/>
          <w:sz w:val="20"/>
          <w:szCs w:val="20"/>
        </w:rPr>
        <w:t>t</w:t>
      </w:r>
      <w:r w:rsidR="00DC2C25" w:rsidRPr="00C5556C">
        <w:rPr>
          <w:rFonts w:eastAsia="Times New Roman"/>
          <w:sz w:val="20"/>
          <w:szCs w:val="20"/>
        </w:rPr>
        <w:t xml:space="preserve">a </w:t>
      </w:r>
      <w:r w:rsidR="00A96C90" w:rsidRPr="00C5556C">
        <w:rPr>
          <w:rFonts w:eastAsia="Times New Roman"/>
          <w:sz w:val="20"/>
          <w:szCs w:val="20"/>
        </w:rPr>
        <w:t xml:space="preserve">al profesorado </w:t>
      </w:r>
      <w:r w:rsidR="00DC2C25" w:rsidRPr="00C5556C">
        <w:rPr>
          <w:rFonts w:eastAsia="Times New Roman"/>
          <w:sz w:val="20"/>
          <w:szCs w:val="20"/>
        </w:rPr>
        <w:t>adecuadamente</w:t>
      </w:r>
      <w:r w:rsidR="00A96C90">
        <w:rPr>
          <w:rFonts w:eastAsia="Times New Roman"/>
          <w:sz w:val="20"/>
          <w:szCs w:val="20"/>
        </w:rPr>
        <w:t>,</w:t>
      </w:r>
      <w:r w:rsidR="00DC2C25" w:rsidRPr="00C5556C">
        <w:rPr>
          <w:rFonts w:eastAsia="Times New Roman"/>
          <w:sz w:val="20"/>
          <w:szCs w:val="20"/>
        </w:rPr>
        <w:t xml:space="preserve"> según las necesidades</w:t>
      </w:r>
      <w:r w:rsidR="00A96C90">
        <w:rPr>
          <w:rFonts w:eastAsia="Times New Roman"/>
          <w:sz w:val="20"/>
          <w:szCs w:val="20"/>
        </w:rPr>
        <w:t xml:space="preserve"> detectadas</w:t>
      </w:r>
      <w:r w:rsidR="00DC2C25" w:rsidRPr="00C5556C">
        <w:rPr>
          <w:rFonts w:eastAsia="Times New Roman"/>
          <w:sz w:val="20"/>
          <w:szCs w:val="20"/>
        </w:rPr>
        <w:t>.</w:t>
      </w:r>
      <w:r w:rsidR="00D86FDC">
        <w:rPr>
          <w:rFonts w:eastAsia="Times New Roman"/>
          <w:sz w:val="20"/>
          <w:szCs w:val="20"/>
        </w:rPr>
        <w:t xml:space="preserve"> Por ende, iniciativas como la que hemos puesto en marcha, siguiendo el marco de las </w:t>
      </w:r>
      <w:r w:rsidR="00D86FDC" w:rsidRPr="00A96C90">
        <w:rPr>
          <w:rFonts w:eastAsia="Times New Roman"/>
          <w:i/>
          <w:sz w:val="20"/>
          <w:szCs w:val="20"/>
        </w:rPr>
        <w:t>Recomendaciones sobre alfabetización dictadas por el Parlamento y la Comisión Europea</w:t>
      </w:r>
      <w:r w:rsidR="00D86FDC">
        <w:rPr>
          <w:rFonts w:eastAsia="Times New Roman"/>
          <w:sz w:val="20"/>
          <w:szCs w:val="20"/>
        </w:rPr>
        <w:t xml:space="preserve"> (2009), </w:t>
      </w:r>
      <w:r w:rsidR="003F3100">
        <w:rPr>
          <w:rFonts w:eastAsia="Times New Roman"/>
          <w:sz w:val="20"/>
          <w:szCs w:val="20"/>
        </w:rPr>
        <w:t xml:space="preserve">y teniendo en cuenta que los medios ejercen una notable influencia sobre el receptor (Alvarado, 2012), </w:t>
      </w:r>
      <w:r w:rsidR="00D86FDC">
        <w:rPr>
          <w:rFonts w:eastAsia="Times New Roman"/>
          <w:sz w:val="20"/>
          <w:szCs w:val="20"/>
        </w:rPr>
        <w:t xml:space="preserve">deberían repetirse y ampliarse. Un deseo que reflejan en sus respuestas los participantes </w:t>
      </w:r>
      <w:r w:rsidR="00075741">
        <w:rPr>
          <w:rFonts w:eastAsia="Times New Roman"/>
          <w:sz w:val="20"/>
          <w:szCs w:val="20"/>
        </w:rPr>
        <w:t xml:space="preserve">que si bien consideran en un 97% que el uso de las </w:t>
      </w:r>
      <w:r w:rsidR="00271E8F">
        <w:rPr>
          <w:rFonts w:eastAsia="Times New Roman"/>
          <w:sz w:val="20"/>
          <w:szCs w:val="20"/>
        </w:rPr>
        <w:t xml:space="preserve">TIC </w:t>
      </w:r>
      <w:r w:rsidR="00075741">
        <w:rPr>
          <w:rFonts w:eastAsia="Times New Roman"/>
          <w:sz w:val="20"/>
          <w:szCs w:val="20"/>
        </w:rPr>
        <w:t xml:space="preserve">es muy importante, afirman que carecen de las habilidades necesarias para implementarlas en su trabajo como docentes. Una respuesta que avala la baja frecuencia de uso que señalan tener sobre las citadas herramientas y que certifica </w:t>
      </w:r>
      <w:r w:rsidR="00A96C90">
        <w:rPr>
          <w:rFonts w:eastAsia="Times New Roman"/>
          <w:sz w:val="20"/>
          <w:szCs w:val="20"/>
        </w:rPr>
        <w:t>los resultados que dan</w:t>
      </w:r>
      <w:r w:rsidR="00075741">
        <w:rPr>
          <w:rFonts w:eastAsia="Times New Roman"/>
          <w:sz w:val="20"/>
          <w:szCs w:val="20"/>
        </w:rPr>
        <w:t xml:space="preserve"> respuesta</w:t>
      </w:r>
      <w:r w:rsidR="00A447B3">
        <w:rPr>
          <w:rFonts w:eastAsia="Times New Roman"/>
          <w:sz w:val="20"/>
          <w:szCs w:val="20"/>
        </w:rPr>
        <w:t xml:space="preserve"> </w:t>
      </w:r>
      <w:r w:rsidR="00A96C90">
        <w:rPr>
          <w:rFonts w:eastAsia="Times New Roman"/>
          <w:sz w:val="20"/>
          <w:szCs w:val="20"/>
        </w:rPr>
        <w:t>a los objetivos abordados en este estudio.</w:t>
      </w:r>
    </w:p>
    <w:p w:rsidR="00F15BD4" w:rsidRPr="00C5556C" w:rsidRDefault="00F15BD4" w:rsidP="00C5556C">
      <w:pPr>
        <w:spacing w:line="240" w:lineRule="auto"/>
        <w:jc w:val="both"/>
        <w:rPr>
          <w:sz w:val="20"/>
          <w:szCs w:val="20"/>
        </w:rPr>
      </w:pPr>
    </w:p>
    <w:p w:rsidR="004C7FBE" w:rsidRDefault="004C7FBE" w:rsidP="00C5556C">
      <w:pPr>
        <w:pStyle w:val="Ttulo"/>
        <w:spacing w:line="240" w:lineRule="auto"/>
        <w:contextualSpacing w:val="0"/>
        <w:jc w:val="both"/>
        <w:rPr>
          <w:rFonts w:eastAsia="Times New Roman"/>
          <w:b/>
          <w:sz w:val="20"/>
          <w:szCs w:val="20"/>
        </w:rPr>
      </w:pPr>
      <w:bookmarkStart w:id="3" w:name="_th5ro6zhu9op" w:colFirst="0" w:colLast="0"/>
      <w:bookmarkEnd w:id="3"/>
      <w:r w:rsidRPr="004C7FBE">
        <w:rPr>
          <w:rFonts w:eastAsia="Times New Roman"/>
          <w:b/>
          <w:sz w:val="20"/>
          <w:szCs w:val="20"/>
        </w:rPr>
        <w:t>Apoyos y agradecimientos</w:t>
      </w:r>
    </w:p>
    <w:p w:rsidR="004C7FBE" w:rsidRPr="002A0942" w:rsidRDefault="002A0942" w:rsidP="00C5556C">
      <w:pPr>
        <w:pStyle w:val="Ttulo"/>
        <w:spacing w:line="240" w:lineRule="auto"/>
        <w:contextualSpacing w:val="0"/>
        <w:jc w:val="both"/>
        <w:rPr>
          <w:rFonts w:eastAsia="Times New Roman"/>
          <w:sz w:val="20"/>
          <w:szCs w:val="20"/>
        </w:rPr>
      </w:pPr>
      <w:r w:rsidRPr="002A0942">
        <w:rPr>
          <w:rFonts w:eastAsia="Times New Roman"/>
          <w:sz w:val="20"/>
          <w:szCs w:val="20"/>
        </w:rPr>
        <w:t>Este trabajo está avalado por el Proyecto I+D+I, titulado “Competencias mediáticas de la ciudadanía en medios digitales emergentes (</w:t>
      </w:r>
      <w:proofErr w:type="spellStart"/>
      <w:r w:rsidRPr="002A0942">
        <w:rPr>
          <w:rFonts w:eastAsia="Times New Roman"/>
          <w:sz w:val="20"/>
          <w:szCs w:val="20"/>
        </w:rPr>
        <w:t>smartphones</w:t>
      </w:r>
      <w:proofErr w:type="spellEnd"/>
      <w:r w:rsidRPr="002A0942">
        <w:rPr>
          <w:rFonts w:eastAsia="Times New Roman"/>
          <w:sz w:val="20"/>
          <w:szCs w:val="20"/>
        </w:rPr>
        <w:t xml:space="preserve"> y </w:t>
      </w:r>
      <w:proofErr w:type="spellStart"/>
      <w:r w:rsidRPr="002A0942">
        <w:rPr>
          <w:rFonts w:eastAsia="Times New Roman"/>
          <w:sz w:val="20"/>
          <w:szCs w:val="20"/>
        </w:rPr>
        <w:t>tablets</w:t>
      </w:r>
      <w:proofErr w:type="spellEnd"/>
      <w:r w:rsidRPr="002A0942">
        <w:rPr>
          <w:rFonts w:eastAsia="Times New Roman"/>
          <w:sz w:val="20"/>
          <w:szCs w:val="20"/>
        </w:rPr>
        <w:t xml:space="preserve">): practicas innovadoras y estrategias </w:t>
      </w:r>
      <w:proofErr w:type="spellStart"/>
      <w:r w:rsidRPr="002A0942">
        <w:rPr>
          <w:rFonts w:eastAsia="Times New Roman"/>
          <w:sz w:val="20"/>
          <w:szCs w:val="20"/>
        </w:rPr>
        <w:t>educomunicativas</w:t>
      </w:r>
      <w:proofErr w:type="spellEnd"/>
      <w:r w:rsidRPr="002A0942">
        <w:rPr>
          <w:rFonts w:eastAsia="Times New Roman"/>
          <w:sz w:val="20"/>
          <w:szCs w:val="20"/>
        </w:rPr>
        <w:t xml:space="preserve"> en contextos múltiples” con clave EDU2015-64015-C3-1-R (MINECO/FEDER), financiado por el Fondo Europeo de Desarrollo Regional (FEDER) y Ministerio de Economía y Competitividad de España.</w:t>
      </w:r>
    </w:p>
    <w:p w:rsidR="004C7FBE" w:rsidRDefault="004C7FBE" w:rsidP="00C5556C">
      <w:pPr>
        <w:pStyle w:val="Ttulo"/>
        <w:spacing w:line="240" w:lineRule="auto"/>
        <w:contextualSpacing w:val="0"/>
        <w:jc w:val="both"/>
        <w:rPr>
          <w:rFonts w:eastAsia="Times New Roman"/>
          <w:b/>
          <w:sz w:val="20"/>
          <w:szCs w:val="20"/>
        </w:rPr>
      </w:pPr>
    </w:p>
    <w:p w:rsidR="00F15BD4" w:rsidRDefault="00DC2C25" w:rsidP="00C5556C">
      <w:pPr>
        <w:pStyle w:val="Ttulo"/>
        <w:spacing w:line="240" w:lineRule="auto"/>
        <w:contextualSpacing w:val="0"/>
        <w:jc w:val="both"/>
        <w:rPr>
          <w:rFonts w:eastAsia="Times New Roman"/>
          <w:b/>
          <w:sz w:val="20"/>
          <w:szCs w:val="20"/>
        </w:rPr>
      </w:pPr>
      <w:r w:rsidRPr="00C5556C">
        <w:rPr>
          <w:rFonts w:eastAsia="Times New Roman"/>
          <w:b/>
          <w:sz w:val="20"/>
          <w:szCs w:val="20"/>
        </w:rPr>
        <w:t xml:space="preserve">Referencias </w:t>
      </w:r>
    </w:p>
    <w:p w:rsidR="00414F58" w:rsidRPr="00C5556C" w:rsidRDefault="00414F58" w:rsidP="00414F58">
      <w:pPr>
        <w:spacing w:line="240" w:lineRule="auto"/>
        <w:jc w:val="both"/>
        <w:rPr>
          <w:sz w:val="20"/>
          <w:szCs w:val="20"/>
        </w:rPr>
      </w:pPr>
      <w:r w:rsidRPr="00C5556C">
        <w:rPr>
          <w:sz w:val="20"/>
          <w:szCs w:val="20"/>
        </w:rPr>
        <w:t xml:space="preserve">Aguaded, I. (2014). Desde la </w:t>
      </w:r>
      <w:proofErr w:type="spellStart"/>
      <w:r w:rsidRPr="00C5556C">
        <w:rPr>
          <w:sz w:val="20"/>
          <w:szCs w:val="20"/>
        </w:rPr>
        <w:t>infoxicación</w:t>
      </w:r>
      <w:proofErr w:type="spellEnd"/>
      <w:r w:rsidRPr="00C5556C">
        <w:rPr>
          <w:sz w:val="20"/>
          <w:szCs w:val="20"/>
        </w:rPr>
        <w:t xml:space="preserve"> al derecho a la comunicación [</w:t>
      </w:r>
      <w:proofErr w:type="spellStart"/>
      <w:r w:rsidRPr="00C5556C">
        <w:rPr>
          <w:sz w:val="20"/>
          <w:szCs w:val="20"/>
        </w:rPr>
        <w:t>From</w:t>
      </w:r>
      <w:proofErr w:type="spellEnd"/>
      <w:r w:rsidRPr="00C5556C">
        <w:rPr>
          <w:sz w:val="20"/>
          <w:szCs w:val="20"/>
        </w:rPr>
        <w:t xml:space="preserve"> </w:t>
      </w:r>
      <w:proofErr w:type="spellStart"/>
      <w:r w:rsidRPr="00C5556C">
        <w:rPr>
          <w:sz w:val="20"/>
          <w:szCs w:val="20"/>
        </w:rPr>
        <w:t>Infoxication</w:t>
      </w:r>
      <w:proofErr w:type="spellEnd"/>
      <w:r w:rsidRPr="00C5556C">
        <w:rPr>
          <w:sz w:val="20"/>
          <w:szCs w:val="20"/>
        </w:rPr>
        <w:t xml:space="preserve"> </w:t>
      </w:r>
      <w:proofErr w:type="spellStart"/>
      <w:r w:rsidRPr="00C5556C">
        <w:rPr>
          <w:sz w:val="20"/>
          <w:szCs w:val="20"/>
        </w:rPr>
        <w:t>to</w:t>
      </w:r>
      <w:proofErr w:type="spellEnd"/>
      <w:r w:rsidRPr="00C5556C">
        <w:rPr>
          <w:sz w:val="20"/>
          <w:szCs w:val="20"/>
        </w:rPr>
        <w:t xml:space="preserve"> </w:t>
      </w:r>
      <w:proofErr w:type="spellStart"/>
      <w:r w:rsidRPr="00C5556C">
        <w:rPr>
          <w:sz w:val="20"/>
          <w:szCs w:val="20"/>
        </w:rPr>
        <w:t>the</w:t>
      </w:r>
      <w:proofErr w:type="spellEnd"/>
      <w:r w:rsidRPr="00C5556C">
        <w:rPr>
          <w:sz w:val="20"/>
          <w:szCs w:val="20"/>
        </w:rPr>
        <w:t xml:space="preserve"> </w:t>
      </w:r>
      <w:proofErr w:type="spellStart"/>
      <w:r w:rsidRPr="00C5556C">
        <w:rPr>
          <w:sz w:val="20"/>
          <w:szCs w:val="20"/>
        </w:rPr>
        <w:t>Right</w:t>
      </w:r>
      <w:proofErr w:type="spellEnd"/>
      <w:r w:rsidRPr="00C5556C">
        <w:rPr>
          <w:sz w:val="20"/>
          <w:szCs w:val="20"/>
        </w:rPr>
        <w:t xml:space="preserve"> </w:t>
      </w:r>
      <w:proofErr w:type="spellStart"/>
      <w:r w:rsidRPr="00C5556C">
        <w:rPr>
          <w:sz w:val="20"/>
          <w:szCs w:val="20"/>
        </w:rPr>
        <w:t>to</w:t>
      </w:r>
      <w:proofErr w:type="spellEnd"/>
      <w:r w:rsidRPr="00C5556C">
        <w:rPr>
          <w:sz w:val="20"/>
          <w:szCs w:val="20"/>
        </w:rPr>
        <w:t xml:space="preserve"> </w:t>
      </w:r>
      <w:proofErr w:type="spellStart"/>
      <w:r w:rsidRPr="00C5556C">
        <w:rPr>
          <w:sz w:val="20"/>
          <w:szCs w:val="20"/>
        </w:rPr>
        <w:t>Communicate</w:t>
      </w:r>
      <w:proofErr w:type="spellEnd"/>
      <w:r w:rsidRPr="00C5556C">
        <w:rPr>
          <w:sz w:val="20"/>
          <w:szCs w:val="20"/>
        </w:rPr>
        <w:t>]. </w:t>
      </w:r>
      <w:r w:rsidRPr="00C5556C">
        <w:rPr>
          <w:i/>
          <w:iCs/>
          <w:sz w:val="20"/>
          <w:szCs w:val="20"/>
        </w:rPr>
        <w:t>Comunicar, 42</w:t>
      </w:r>
      <w:r w:rsidRPr="00C5556C">
        <w:rPr>
          <w:sz w:val="20"/>
          <w:szCs w:val="20"/>
        </w:rPr>
        <w:t xml:space="preserve">, 07-08. </w:t>
      </w:r>
      <w:hyperlink r:id="rId11" w:history="1">
        <w:r w:rsidRPr="00C5556C">
          <w:rPr>
            <w:rStyle w:val="Hipervnculo"/>
            <w:sz w:val="20"/>
            <w:szCs w:val="20"/>
          </w:rPr>
          <w:t>https://doi.org/10.3916/C42-2014-a1</w:t>
        </w:r>
      </w:hyperlink>
      <w:r w:rsidRPr="00C5556C">
        <w:rPr>
          <w:sz w:val="20"/>
          <w:szCs w:val="20"/>
        </w:rPr>
        <w:t xml:space="preserve"> </w:t>
      </w:r>
    </w:p>
    <w:p w:rsidR="00414F58" w:rsidRDefault="00414F58" w:rsidP="0074650E">
      <w:pPr>
        <w:rPr>
          <w:sz w:val="20"/>
          <w:szCs w:val="20"/>
        </w:rPr>
      </w:pPr>
    </w:p>
    <w:p w:rsidR="0074650E" w:rsidRPr="0074650E" w:rsidRDefault="0074650E" w:rsidP="0074650E">
      <w:pPr>
        <w:rPr>
          <w:sz w:val="20"/>
          <w:szCs w:val="20"/>
        </w:rPr>
      </w:pPr>
      <w:r w:rsidRPr="0074650E">
        <w:rPr>
          <w:sz w:val="20"/>
          <w:szCs w:val="20"/>
        </w:rPr>
        <w:t xml:space="preserve">Alvarado, J. (2012). Medios de comunicación y política exterior del estado. La prensa y el proceso de paz Ecuador-Perú: 1998. </w:t>
      </w:r>
      <w:proofErr w:type="spellStart"/>
      <w:r w:rsidRPr="00C62AC2">
        <w:rPr>
          <w:i/>
          <w:sz w:val="20"/>
          <w:szCs w:val="20"/>
        </w:rPr>
        <w:t>Universitas</w:t>
      </w:r>
      <w:proofErr w:type="spellEnd"/>
      <w:r w:rsidR="00C62AC2" w:rsidRPr="00C62AC2">
        <w:rPr>
          <w:i/>
          <w:sz w:val="20"/>
          <w:szCs w:val="20"/>
        </w:rPr>
        <w:t xml:space="preserve"> 16</w:t>
      </w:r>
      <w:r w:rsidR="00CD7D59">
        <w:rPr>
          <w:sz w:val="20"/>
          <w:szCs w:val="20"/>
        </w:rPr>
        <w:t>, 69-92.</w:t>
      </w:r>
      <w:r w:rsidR="00C62AC2">
        <w:rPr>
          <w:sz w:val="20"/>
          <w:szCs w:val="20"/>
        </w:rPr>
        <w:t xml:space="preserve"> Recuperado de </w:t>
      </w:r>
      <w:r w:rsidR="00C62AC2" w:rsidRPr="00C62AC2">
        <w:rPr>
          <w:sz w:val="20"/>
          <w:szCs w:val="20"/>
        </w:rPr>
        <w:t>https://goo.gl/xY2DtD</w:t>
      </w:r>
    </w:p>
    <w:p w:rsidR="00414F58" w:rsidRDefault="00414F58" w:rsidP="00C5556C">
      <w:pPr>
        <w:spacing w:line="240" w:lineRule="auto"/>
        <w:jc w:val="both"/>
        <w:rPr>
          <w:rFonts w:eastAsia="Times New Roman"/>
          <w:sz w:val="20"/>
          <w:szCs w:val="20"/>
        </w:rPr>
      </w:pPr>
    </w:p>
    <w:p w:rsidR="00BB489B" w:rsidRPr="00C5556C" w:rsidRDefault="00BB489B" w:rsidP="00C5556C">
      <w:pPr>
        <w:spacing w:line="240" w:lineRule="auto"/>
        <w:jc w:val="both"/>
        <w:rPr>
          <w:rFonts w:eastAsia="Times New Roman"/>
          <w:sz w:val="20"/>
          <w:szCs w:val="20"/>
        </w:rPr>
      </w:pPr>
      <w:proofErr w:type="spellStart"/>
      <w:r w:rsidRPr="00C5556C">
        <w:rPr>
          <w:rFonts w:eastAsia="Times New Roman"/>
          <w:sz w:val="20"/>
          <w:szCs w:val="20"/>
        </w:rPr>
        <w:t>Bauman</w:t>
      </w:r>
      <w:proofErr w:type="spellEnd"/>
      <w:r w:rsidRPr="00C5556C">
        <w:rPr>
          <w:rFonts w:eastAsia="Times New Roman"/>
          <w:sz w:val="20"/>
          <w:szCs w:val="20"/>
        </w:rPr>
        <w:t xml:space="preserve">, Z. (2000). Modernidad líquida. FCE. México </w:t>
      </w:r>
      <w:hyperlink r:id="rId12" w:history="1">
        <w:r w:rsidRPr="00C5556C">
          <w:rPr>
            <w:rStyle w:val="Hipervnculo"/>
            <w:rFonts w:eastAsia="Times New Roman"/>
            <w:sz w:val="20"/>
            <w:szCs w:val="20"/>
          </w:rPr>
          <w:t>http://goo.gl/SsvyKr</w:t>
        </w:r>
      </w:hyperlink>
    </w:p>
    <w:p w:rsidR="00414F58" w:rsidRDefault="00414F58" w:rsidP="00C5556C">
      <w:pPr>
        <w:spacing w:line="240" w:lineRule="auto"/>
        <w:jc w:val="both"/>
        <w:rPr>
          <w:rFonts w:eastAsia="Times New Roman"/>
          <w:sz w:val="20"/>
          <w:szCs w:val="20"/>
        </w:rPr>
      </w:pPr>
    </w:p>
    <w:p w:rsidR="00C84179" w:rsidRDefault="00E308C8" w:rsidP="00C5556C">
      <w:pPr>
        <w:spacing w:line="240" w:lineRule="auto"/>
        <w:jc w:val="both"/>
      </w:pPr>
      <w:proofErr w:type="spellStart"/>
      <w:r w:rsidRPr="00C5556C">
        <w:rPr>
          <w:rFonts w:eastAsia="Times New Roman"/>
          <w:sz w:val="20"/>
          <w:szCs w:val="20"/>
        </w:rPr>
        <w:t>Bawden</w:t>
      </w:r>
      <w:proofErr w:type="spellEnd"/>
      <w:r w:rsidRPr="00C5556C">
        <w:rPr>
          <w:rFonts w:eastAsia="Times New Roman"/>
          <w:sz w:val="20"/>
          <w:szCs w:val="20"/>
        </w:rPr>
        <w:t xml:space="preserve">, D. (2002). Revisión de los conceptos de alfabetización informacional y alfabetización digital. </w:t>
      </w:r>
      <w:r w:rsidRPr="00C5556C">
        <w:rPr>
          <w:rFonts w:eastAsia="Times New Roman"/>
          <w:i/>
          <w:iCs/>
          <w:sz w:val="20"/>
          <w:szCs w:val="20"/>
        </w:rPr>
        <w:t>Revistas Científicas de la Universidad de Murcia</w:t>
      </w:r>
      <w:r w:rsidRPr="00C5556C">
        <w:rPr>
          <w:rFonts w:eastAsia="Times New Roman"/>
          <w:sz w:val="20"/>
          <w:szCs w:val="20"/>
        </w:rPr>
        <w:t xml:space="preserve">. Anales de documentación, 1 (5), 361-408. Recuperado de </w:t>
      </w:r>
      <w:hyperlink r:id="rId13" w:history="1">
        <w:r w:rsidR="000042BF" w:rsidRPr="00C5556C">
          <w:rPr>
            <w:rStyle w:val="Hipervnculo"/>
            <w:rFonts w:eastAsia="Times New Roman"/>
            <w:sz w:val="20"/>
            <w:szCs w:val="20"/>
          </w:rPr>
          <w:t>https://goo.gl/LVV1GN</w:t>
        </w:r>
      </w:hyperlink>
    </w:p>
    <w:p w:rsidR="00414F58" w:rsidRDefault="00414F58" w:rsidP="00EB7422">
      <w:pPr>
        <w:spacing w:line="240" w:lineRule="auto"/>
        <w:jc w:val="both"/>
        <w:rPr>
          <w:sz w:val="20"/>
          <w:szCs w:val="20"/>
        </w:rPr>
      </w:pPr>
    </w:p>
    <w:p w:rsidR="00EB7422" w:rsidRPr="00EB7422" w:rsidRDefault="00EB7422" w:rsidP="00EB7422">
      <w:pPr>
        <w:spacing w:line="240" w:lineRule="auto"/>
        <w:jc w:val="both"/>
        <w:rPr>
          <w:rFonts w:eastAsia="Times New Roman"/>
          <w:sz w:val="20"/>
          <w:szCs w:val="20"/>
        </w:rPr>
      </w:pPr>
      <w:proofErr w:type="spellStart"/>
      <w:r w:rsidRPr="00EB7422">
        <w:rPr>
          <w:sz w:val="20"/>
          <w:szCs w:val="20"/>
        </w:rPr>
        <w:t>Caldeiro</w:t>
      </w:r>
      <w:proofErr w:type="spellEnd"/>
      <w:r w:rsidRPr="00EB7422">
        <w:rPr>
          <w:sz w:val="20"/>
          <w:szCs w:val="20"/>
        </w:rPr>
        <w:t xml:space="preserve">-Pedreira, M. C. &amp; Aguaded-Gómez, I. (2012). “Autonomía mediática en docentes y discentes </w:t>
      </w:r>
      <w:proofErr w:type="spellStart"/>
      <w:r w:rsidRPr="00EB7422">
        <w:rPr>
          <w:sz w:val="20"/>
          <w:szCs w:val="20"/>
        </w:rPr>
        <w:t>deeducación</w:t>
      </w:r>
      <w:proofErr w:type="spellEnd"/>
      <w:r w:rsidRPr="00EB7422">
        <w:rPr>
          <w:sz w:val="20"/>
          <w:szCs w:val="20"/>
        </w:rPr>
        <w:t xml:space="preserve"> secundaria. Contribuciones del Centro de Formación y Recursos de Lugo” </w:t>
      </w:r>
      <w:r w:rsidRPr="00EB7422">
        <w:rPr>
          <w:i/>
          <w:iCs/>
          <w:sz w:val="20"/>
          <w:szCs w:val="20"/>
        </w:rPr>
        <w:t xml:space="preserve">Revista </w:t>
      </w:r>
      <w:proofErr w:type="spellStart"/>
      <w:r w:rsidRPr="00EB7422">
        <w:rPr>
          <w:i/>
          <w:iCs/>
          <w:sz w:val="20"/>
          <w:szCs w:val="20"/>
        </w:rPr>
        <w:t>Aularia</w:t>
      </w:r>
      <w:proofErr w:type="spellEnd"/>
      <w:r w:rsidRPr="00EB7422">
        <w:rPr>
          <w:i/>
          <w:iCs/>
          <w:sz w:val="20"/>
          <w:szCs w:val="20"/>
        </w:rPr>
        <w:t xml:space="preserve">, 1 (2); </w:t>
      </w:r>
      <w:r w:rsidRPr="00EB7422">
        <w:rPr>
          <w:sz w:val="20"/>
          <w:szCs w:val="20"/>
        </w:rPr>
        <w:t>pp.187-195</w:t>
      </w:r>
      <w:r w:rsidR="00F02930">
        <w:rPr>
          <w:sz w:val="20"/>
          <w:szCs w:val="20"/>
        </w:rPr>
        <w:t xml:space="preserve">. </w:t>
      </w:r>
      <w:r w:rsidR="00F02930" w:rsidRPr="00C5556C">
        <w:rPr>
          <w:rFonts w:eastAsia="Times New Roman"/>
          <w:sz w:val="20"/>
          <w:szCs w:val="20"/>
        </w:rPr>
        <w:t xml:space="preserve">Recuperado de </w:t>
      </w:r>
      <w:hyperlink r:id="rId14" w:history="1">
        <w:r w:rsidR="00F02930" w:rsidRPr="007046DC">
          <w:rPr>
            <w:rStyle w:val="Hipervnculo"/>
            <w:sz w:val="20"/>
            <w:szCs w:val="20"/>
          </w:rPr>
          <w:t>http://goo.gl/Ms0wIH</w:t>
        </w:r>
      </w:hyperlink>
      <w:r w:rsidR="00F02930">
        <w:rPr>
          <w:sz w:val="20"/>
          <w:szCs w:val="20"/>
        </w:rPr>
        <w:t xml:space="preserve"> </w:t>
      </w:r>
    </w:p>
    <w:p w:rsidR="00414F58" w:rsidRDefault="00414F58" w:rsidP="00C5556C">
      <w:pPr>
        <w:spacing w:line="240" w:lineRule="auto"/>
        <w:jc w:val="both"/>
        <w:rPr>
          <w:rFonts w:eastAsia="Times New Roman"/>
          <w:sz w:val="20"/>
          <w:szCs w:val="20"/>
        </w:rPr>
      </w:pPr>
    </w:p>
    <w:p w:rsidR="000042BF" w:rsidRPr="00C5556C" w:rsidRDefault="00F02930" w:rsidP="00C5556C">
      <w:pPr>
        <w:spacing w:line="240" w:lineRule="auto"/>
        <w:jc w:val="both"/>
        <w:rPr>
          <w:rFonts w:eastAsia="Times New Roman"/>
          <w:sz w:val="20"/>
          <w:szCs w:val="20"/>
        </w:rPr>
      </w:pPr>
      <w:proofErr w:type="spellStart"/>
      <w:r w:rsidRPr="00F02930">
        <w:rPr>
          <w:rFonts w:eastAsia="Times New Roman"/>
          <w:sz w:val="20"/>
          <w:szCs w:val="20"/>
        </w:rPr>
        <w:t>Caldeiro</w:t>
      </w:r>
      <w:proofErr w:type="spellEnd"/>
      <w:r w:rsidRPr="00F02930">
        <w:rPr>
          <w:rFonts w:eastAsia="Times New Roman"/>
          <w:sz w:val="20"/>
          <w:szCs w:val="20"/>
        </w:rPr>
        <w:t>-Pedreira</w:t>
      </w:r>
      <w:r w:rsidR="000042BF" w:rsidRPr="00C5556C">
        <w:rPr>
          <w:rFonts w:eastAsia="Times New Roman"/>
          <w:sz w:val="20"/>
          <w:szCs w:val="20"/>
        </w:rPr>
        <w:t xml:space="preserve">, M. C. &amp; Aguaded-Gómez, I. (2015). «Estoy aprendiendo, no me molestes» la competencia mediática como forma de expresión crítica de nativos e inmigrantes digitales. </w:t>
      </w:r>
      <w:r w:rsidR="000042BF" w:rsidRPr="00C5556C">
        <w:rPr>
          <w:rFonts w:eastAsia="Times New Roman"/>
          <w:i/>
          <w:iCs/>
          <w:sz w:val="20"/>
          <w:szCs w:val="20"/>
        </w:rPr>
        <w:t>Redes.com, 12</w:t>
      </w:r>
      <w:r w:rsidR="000042BF" w:rsidRPr="00C5556C">
        <w:rPr>
          <w:rFonts w:eastAsia="Times New Roman"/>
          <w:sz w:val="20"/>
          <w:szCs w:val="20"/>
        </w:rPr>
        <w:t xml:space="preserve">. Recuperado de </w:t>
      </w:r>
      <w:hyperlink r:id="rId15" w:history="1">
        <w:r w:rsidR="00D922CF" w:rsidRPr="00C5556C">
          <w:rPr>
            <w:rStyle w:val="Hipervnculo"/>
            <w:rFonts w:eastAsia="Times New Roman"/>
            <w:sz w:val="20"/>
            <w:szCs w:val="20"/>
          </w:rPr>
          <w:t>http://goo.gl/2ORkf1</w:t>
        </w:r>
      </w:hyperlink>
    </w:p>
    <w:p w:rsidR="00414F58" w:rsidRDefault="00414F58" w:rsidP="00C5556C">
      <w:pPr>
        <w:spacing w:line="240" w:lineRule="auto"/>
        <w:jc w:val="both"/>
        <w:rPr>
          <w:rFonts w:eastAsia="Times New Roman"/>
          <w:sz w:val="20"/>
          <w:szCs w:val="20"/>
        </w:rPr>
      </w:pPr>
    </w:p>
    <w:p w:rsidR="00D922CF" w:rsidRPr="000A4BB0" w:rsidRDefault="00D922CF" w:rsidP="00C5556C">
      <w:pPr>
        <w:spacing w:line="240" w:lineRule="auto"/>
        <w:jc w:val="both"/>
        <w:rPr>
          <w:rFonts w:eastAsia="Times New Roman"/>
          <w:sz w:val="20"/>
          <w:szCs w:val="20"/>
        </w:rPr>
      </w:pPr>
      <w:proofErr w:type="spellStart"/>
      <w:r w:rsidRPr="000A4BB0">
        <w:rPr>
          <w:rFonts w:eastAsia="Times New Roman"/>
          <w:sz w:val="20"/>
          <w:szCs w:val="20"/>
        </w:rPr>
        <w:t>Celot</w:t>
      </w:r>
      <w:proofErr w:type="spellEnd"/>
      <w:r w:rsidRPr="000A4BB0">
        <w:rPr>
          <w:rFonts w:eastAsia="Times New Roman"/>
          <w:sz w:val="20"/>
          <w:szCs w:val="20"/>
        </w:rPr>
        <w:t xml:space="preserve">, P. (Project </w:t>
      </w:r>
      <w:proofErr w:type="spellStart"/>
      <w:r w:rsidRPr="000A4BB0">
        <w:rPr>
          <w:rFonts w:eastAsia="Times New Roman"/>
          <w:sz w:val="20"/>
          <w:szCs w:val="20"/>
        </w:rPr>
        <w:t>Coordinator</w:t>
      </w:r>
      <w:proofErr w:type="spellEnd"/>
      <w:r w:rsidRPr="000A4BB0">
        <w:rPr>
          <w:rFonts w:eastAsia="Times New Roman"/>
          <w:sz w:val="20"/>
          <w:szCs w:val="20"/>
        </w:rPr>
        <w:t xml:space="preserve"> and editor), &amp; Pérez-Tornero, J. M. (</w:t>
      </w:r>
      <w:proofErr w:type="spellStart"/>
      <w:r w:rsidRPr="000A4BB0">
        <w:rPr>
          <w:rFonts w:eastAsia="Times New Roman"/>
          <w:sz w:val="20"/>
          <w:szCs w:val="20"/>
        </w:rPr>
        <w:t>Scientific</w:t>
      </w:r>
      <w:proofErr w:type="spellEnd"/>
      <w:r w:rsidRPr="000A4BB0">
        <w:rPr>
          <w:rFonts w:eastAsia="Times New Roman"/>
          <w:sz w:val="20"/>
          <w:szCs w:val="20"/>
        </w:rPr>
        <w:t xml:space="preserve"> </w:t>
      </w:r>
      <w:proofErr w:type="spellStart"/>
      <w:r w:rsidRPr="000A4BB0">
        <w:rPr>
          <w:rFonts w:eastAsia="Times New Roman"/>
          <w:sz w:val="20"/>
          <w:szCs w:val="20"/>
        </w:rPr>
        <w:t>Coordinator</w:t>
      </w:r>
      <w:proofErr w:type="spellEnd"/>
      <w:r w:rsidRPr="000A4BB0">
        <w:rPr>
          <w:rFonts w:eastAsia="Times New Roman"/>
          <w:sz w:val="20"/>
          <w:szCs w:val="20"/>
        </w:rPr>
        <w:t>)</w:t>
      </w:r>
    </w:p>
    <w:p w:rsidR="00D922CF" w:rsidRPr="00C5556C" w:rsidRDefault="00D922CF" w:rsidP="00C5556C">
      <w:pPr>
        <w:spacing w:line="240" w:lineRule="auto"/>
        <w:jc w:val="both"/>
        <w:rPr>
          <w:rFonts w:eastAsia="Times New Roman"/>
          <w:sz w:val="20"/>
          <w:szCs w:val="20"/>
        </w:rPr>
      </w:pPr>
      <w:r w:rsidRPr="00C5556C">
        <w:rPr>
          <w:rFonts w:eastAsia="Times New Roman"/>
          <w:sz w:val="20"/>
          <w:szCs w:val="20"/>
          <w:lang w:val="en-US"/>
        </w:rPr>
        <w:t xml:space="preserve">(2009). Study on Assessment Criteria for Media Literacy Levels - A comprehensive view of the concept of media literacy and an Understanding of how media literacy level in Europe Should Be Assessed. </w:t>
      </w:r>
      <w:proofErr w:type="spellStart"/>
      <w:r w:rsidRPr="00A674FD">
        <w:rPr>
          <w:rFonts w:eastAsia="Times New Roman"/>
          <w:sz w:val="20"/>
          <w:szCs w:val="20"/>
        </w:rPr>
        <w:t>Brussels</w:t>
      </w:r>
      <w:proofErr w:type="spellEnd"/>
      <w:r w:rsidRPr="00A674FD">
        <w:rPr>
          <w:rFonts w:eastAsia="Times New Roman"/>
          <w:sz w:val="20"/>
          <w:szCs w:val="20"/>
        </w:rPr>
        <w:t xml:space="preserve">: </w:t>
      </w:r>
      <w:proofErr w:type="spellStart"/>
      <w:r w:rsidRPr="00A674FD">
        <w:rPr>
          <w:rFonts w:eastAsia="Times New Roman"/>
          <w:sz w:val="20"/>
          <w:szCs w:val="20"/>
        </w:rPr>
        <w:t>European</w:t>
      </w:r>
      <w:proofErr w:type="spellEnd"/>
      <w:r w:rsidRPr="00A674FD">
        <w:rPr>
          <w:rFonts w:eastAsia="Times New Roman"/>
          <w:sz w:val="20"/>
          <w:szCs w:val="20"/>
        </w:rPr>
        <w:t xml:space="preserve"> </w:t>
      </w:r>
      <w:proofErr w:type="spellStart"/>
      <w:r w:rsidRPr="00A674FD">
        <w:rPr>
          <w:rFonts w:eastAsia="Times New Roman"/>
          <w:sz w:val="20"/>
          <w:szCs w:val="20"/>
        </w:rPr>
        <w:t>Commission</w:t>
      </w:r>
      <w:proofErr w:type="spellEnd"/>
      <w:r w:rsidRPr="00A674FD">
        <w:rPr>
          <w:rFonts w:eastAsia="Times New Roman"/>
          <w:sz w:val="20"/>
          <w:szCs w:val="20"/>
        </w:rPr>
        <w:t xml:space="preserve">. </w:t>
      </w:r>
      <w:r w:rsidRPr="00C5556C">
        <w:rPr>
          <w:rFonts w:eastAsia="Times New Roman"/>
          <w:sz w:val="20"/>
          <w:szCs w:val="20"/>
        </w:rPr>
        <w:t xml:space="preserve">Recuperado de </w:t>
      </w:r>
      <w:hyperlink r:id="rId16" w:history="1">
        <w:r w:rsidR="00F2719A" w:rsidRPr="00C5556C">
          <w:rPr>
            <w:rStyle w:val="Hipervnculo"/>
            <w:rFonts w:eastAsia="Times New Roman"/>
            <w:sz w:val="20"/>
            <w:szCs w:val="20"/>
          </w:rPr>
          <w:t>http://goo.gl/rnXfa8</w:t>
        </w:r>
      </w:hyperlink>
    </w:p>
    <w:p w:rsidR="00414F58" w:rsidRDefault="00414F58" w:rsidP="00414F58">
      <w:pPr>
        <w:spacing w:line="240" w:lineRule="auto"/>
        <w:jc w:val="both"/>
        <w:rPr>
          <w:rFonts w:eastAsia="Times New Roman"/>
          <w:sz w:val="20"/>
          <w:szCs w:val="20"/>
        </w:rPr>
      </w:pPr>
    </w:p>
    <w:p w:rsidR="00414F58" w:rsidRPr="00C5556C" w:rsidRDefault="00414F58" w:rsidP="00414F58">
      <w:pPr>
        <w:spacing w:line="240" w:lineRule="auto"/>
        <w:jc w:val="both"/>
        <w:rPr>
          <w:rFonts w:eastAsia="Times New Roman"/>
          <w:sz w:val="20"/>
          <w:szCs w:val="20"/>
        </w:rPr>
      </w:pPr>
      <w:proofErr w:type="spellStart"/>
      <w:r w:rsidRPr="00C5556C">
        <w:rPr>
          <w:rFonts w:eastAsia="Times New Roman"/>
          <w:sz w:val="20"/>
          <w:szCs w:val="20"/>
        </w:rPr>
        <w:t>DeSeCo</w:t>
      </w:r>
      <w:proofErr w:type="spellEnd"/>
      <w:r w:rsidRPr="00C5556C">
        <w:rPr>
          <w:rFonts w:eastAsia="Times New Roman"/>
          <w:sz w:val="20"/>
          <w:szCs w:val="20"/>
        </w:rPr>
        <w:t xml:space="preserve"> (1998). La definición y selección de competencias clave. Recuperado de </w:t>
      </w:r>
      <w:hyperlink r:id="rId17" w:history="1">
        <w:r w:rsidRPr="00C5556C">
          <w:rPr>
            <w:rStyle w:val="Hipervnculo"/>
            <w:rFonts w:eastAsia="Times New Roman"/>
            <w:sz w:val="20"/>
            <w:szCs w:val="20"/>
          </w:rPr>
          <w:t>https://goo.gl/fIi9Pq</w:t>
        </w:r>
      </w:hyperlink>
    </w:p>
    <w:p w:rsidR="00414F58" w:rsidRDefault="00414F58" w:rsidP="005D7708">
      <w:pPr>
        <w:spacing w:line="240" w:lineRule="auto"/>
        <w:jc w:val="both"/>
        <w:rPr>
          <w:rFonts w:eastAsia="Times New Roman"/>
          <w:sz w:val="20"/>
          <w:szCs w:val="20"/>
        </w:rPr>
      </w:pPr>
    </w:p>
    <w:p w:rsidR="005D7708" w:rsidRDefault="0022769D" w:rsidP="005D7708">
      <w:pPr>
        <w:spacing w:line="240" w:lineRule="auto"/>
        <w:jc w:val="both"/>
        <w:rPr>
          <w:rFonts w:eastAsia="Times New Roman"/>
          <w:sz w:val="20"/>
          <w:szCs w:val="20"/>
        </w:rPr>
      </w:pPr>
      <w:r w:rsidRPr="00C5556C">
        <w:rPr>
          <w:rFonts w:eastAsia="Times New Roman"/>
          <w:sz w:val="20"/>
          <w:szCs w:val="20"/>
        </w:rPr>
        <w:lastRenderedPageBreak/>
        <w:t>Fernández-García, N; Blasco-</w:t>
      </w:r>
      <w:proofErr w:type="spellStart"/>
      <w:r w:rsidRPr="00C5556C">
        <w:rPr>
          <w:rFonts w:eastAsia="Times New Roman"/>
          <w:sz w:val="20"/>
          <w:szCs w:val="20"/>
        </w:rPr>
        <w:t>Duatis</w:t>
      </w:r>
      <w:proofErr w:type="spellEnd"/>
      <w:r w:rsidRPr="00C5556C">
        <w:rPr>
          <w:rFonts w:eastAsia="Times New Roman"/>
          <w:sz w:val="20"/>
          <w:szCs w:val="20"/>
        </w:rPr>
        <w:t xml:space="preserve">, M. &amp; </w:t>
      </w:r>
      <w:proofErr w:type="spellStart"/>
      <w:r w:rsidRPr="00C5556C">
        <w:rPr>
          <w:rFonts w:eastAsia="Times New Roman"/>
          <w:sz w:val="20"/>
          <w:szCs w:val="20"/>
        </w:rPr>
        <w:t>Caldeiro</w:t>
      </w:r>
      <w:proofErr w:type="spellEnd"/>
      <w:r w:rsidRPr="00C5556C">
        <w:rPr>
          <w:rFonts w:eastAsia="Times New Roman"/>
          <w:sz w:val="20"/>
          <w:szCs w:val="20"/>
        </w:rPr>
        <w:t xml:space="preserve">-Pedreira, M. (2016). </w:t>
      </w:r>
      <w:proofErr w:type="gramStart"/>
      <w:r w:rsidRPr="00C5556C">
        <w:rPr>
          <w:rFonts w:eastAsia="Times New Roman"/>
          <w:i/>
          <w:iCs/>
          <w:sz w:val="20"/>
          <w:szCs w:val="20"/>
          <w:lang w:val="en-US"/>
        </w:rPr>
        <w:t>Communication and Education by</w:t>
      </w:r>
      <w:r w:rsidR="00C5556C" w:rsidRPr="00C5556C">
        <w:rPr>
          <w:rFonts w:eastAsia="Times New Roman"/>
          <w:i/>
          <w:iCs/>
          <w:sz w:val="20"/>
          <w:szCs w:val="20"/>
          <w:lang w:val="en-US"/>
        </w:rPr>
        <w:t xml:space="preserve"> </w:t>
      </w:r>
      <w:proofErr w:type="spellStart"/>
      <w:r w:rsidRPr="00C5556C">
        <w:rPr>
          <w:rFonts w:eastAsia="Times New Roman"/>
          <w:i/>
          <w:iCs/>
          <w:sz w:val="20"/>
          <w:szCs w:val="20"/>
          <w:lang w:val="en-US"/>
        </w:rPr>
        <w:t>Transmedia</w:t>
      </w:r>
      <w:proofErr w:type="spellEnd"/>
      <w:r w:rsidRPr="00C5556C">
        <w:rPr>
          <w:rFonts w:eastAsia="Times New Roman"/>
          <w:i/>
          <w:iCs/>
          <w:sz w:val="20"/>
          <w:szCs w:val="20"/>
          <w:lang w:val="en-US"/>
        </w:rPr>
        <w:t>.</w:t>
      </w:r>
      <w:proofErr w:type="gramEnd"/>
      <w:r w:rsidRPr="00C5556C">
        <w:rPr>
          <w:rFonts w:eastAsia="Times New Roman"/>
          <w:i/>
          <w:iCs/>
          <w:sz w:val="20"/>
          <w:szCs w:val="20"/>
          <w:lang w:val="en-US"/>
        </w:rPr>
        <w:t xml:space="preserve"> Report on ICT skills in four secondary schools in Europe</w:t>
      </w:r>
      <w:r w:rsidRPr="00C5556C">
        <w:rPr>
          <w:rFonts w:eastAsia="Times New Roman"/>
          <w:sz w:val="20"/>
          <w:szCs w:val="20"/>
          <w:lang w:val="en-US"/>
        </w:rPr>
        <w:t xml:space="preserve">. </w:t>
      </w:r>
      <w:r w:rsidRPr="00C5556C">
        <w:rPr>
          <w:rFonts w:eastAsia="Times New Roman"/>
          <w:i/>
          <w:iCs/>
          <w:sz w:val="20"/>
          <w:szCs w:val="20"/>
        </w:rPr>
        <w:t>Cuadernos Artesanos de Comunicación</w:t>
      </w:r>
      <w:r w:rsidRPr="00C5556C">
        <w:rPr>
          <w:rFonts w:eastAsia="Times New Roman"/>
          <w:sz w:val="20"/>
          <w:szCs w:val="20"/>
        </w:rPr>
        <w:t>,</w:t>
      </w:r>
      <w:r w:rsidR="00C5556C" w:rsidRPr="00C5556C">
        <w:rPr>
          <w:rFonts w:eastAsia="Times New Roman"/>
          <w:sz w:val="20"/>
          <w:szCs w:val="20"/>
        </w:rPr>
        <w:t xml:space="preserve"> </w:t>
      </w:r>
      <w:r w:rsidRPr="00C5556C">
        <w:rPr>
          <w:rFonts w:eastAsia="Times New Roman"/>
          <w:sz w:val="20"/>
          <w:szCs w:val="20"/>
        </w:rPr>
        <w:t xml:space="preserve">108 – English </w:t>
      </w:r>
      <w:proofErr w:type="spellStart"/>
      <w:r w:rsidRPr="00C5556C">
        <w:rPr>
          <w:rFonts w:eastAsia="Times New Roman"/>
          <w:sz w:val="20"/>
          <w:szCs w:val="20"/>
        </w:rPr>
        <w:t>Version</w:t>
      </w:r>
      <w:proofErr w:type="spellEnd"/>
      <w:r w:rsidRPr="00C5556C">
        <w:rPr>
          <w:rFonts w:eastAsia="Times New Roman"/>
          <w:sz w:val="20"/>
          <w:szCs w:val="20"/>
        </w:rPr>
        <w:t xml:space="preserve">. La Laguna (Tenerife): Latina. Recuperado de </w:t>
      </w:r>
      <w:hyperlink r:id="rId18" w:history="1">
        <w:r w:rsidR="005D7708" w:rsidRPr="00E4586E">
          <w:rPr>
            <w:rStyle w:val="Hipervnculo"/>
            <w:rFonts w:eastAsia="Times New Roman"/>
            <w:sz w:val="20"/>
            <w:szCs w:val="20"/>
          </w:rPr>
          <w:t>http://goo.gl/fl9mrK</w:t>
        </w:r>
      </w:hyperlink>
    </w:p>
    <w:p w:rsidR="00414F58" w:rsidRDefault="00414F58" w:rsidP="005D7708">
      <w:pPr>
        <w:spacing w:line="240" w:lineRule="auto"/>
        <w:jc w:val="both"/>
        <w:rPr>
          <w:rFonts w:eastAsia="Times New Roman"/>
          <w:sz w:val="20"/>
          <w:szCs w:val="20"/>
        </w:rPr>
      </w:pPr>
    </w:p>
    <w:p w:rsidR="005D7708" w:rsidRDefault="00F2719A" w:rsidP="005D7708">
      <w:pPr>
        <w:spacing w:line="240" w:lineRule="auto"/>
        <w:jc w:val="both"/>
        <w:rPr>
          <w:rFonts w:eastAsia="Times New Roman"/>
          <w:sz w:val="20"/>
          <w:szCs w:val="20"/>
        </w:rPr>
      </w:pPr>
      <w:proofErr w:type="spellStart"/>
      <w:r w:rsidRPr="00C5556C">
        <w:rPr>
          <w:rFonts w:eastAsia="Times New Roman"/>
          <w:sz w:val="20"/>
          <w:szCs w:val="20"/>
        </w:rPr>
        <w:t>Ferrés</w:t>
      </w:r>
      <w:proofErr w:type="spellEnd"/>
      <w:r w:rsidRPr="00C5556C">
        <w:rPr>
          <w:rFonts w:eastAsia="Times New Roman"/>
          <w:sz w:val="20"/>
          <w:szCs w:val="20"/>
        </w:rPr>
        <w:t xml:space="preserve">, J. &amp; </w:t>
      </w:r>
      <w:proofErr w:type="spellStart"/>
      <w:r w:rsidRPr="00C5556C">
        <w:rPr>
          <w:rFonts w:eastAsia="Times New Roman"/>
          <w:sz w:val="20"/>
          <w:szCs w:val="20"/>
        </w:rPr>
        <w:t>Piscitelli</w:t>
      </w:r>
      <w:proofErr w:type="spellEnd"/>
      <w:r w:rsidRPr="00C5556C">
        <w:rPr>
          <w:rFonts w:eastAsia="Times New Roman"/>
          <w:sz w:val="20"/>
          <w:szCs w:val="20"/>
        </w:rPr>
        <w:t xml:space="preserve">, A. (2012). La competencia mediática: propuesta articulada de dimensiones e indicadores. </w:t>
      </w:r>
      <w:r w:rsidRPr="00C5556C">
        <w:rPr>
          <w:rFonts w:eastAsia="Times New Roman"/>
          <w:i/>
          <w:sz w:val="20"/>
          <w:szCs w:val="20"/>
        </w:rPr>
        <w:t>Comunicar, 38</w:t>
      </w:r>
      <w:r w:rsidRPr="00C5556C">
        <w:rPr>
          <w:rFonts w:eastAsia="Times New Roman"/>
          <w:sz w:val="20"/>
          <w:szCs w:val="20"/>
        </w:rPr>
        <w:t>, 75-82. doi.org/10.3916/C38-2012-02-08</w:t>
      </w:r>
    </w:p>
    <w:p w:rsidR="00414F58" w:rsidRDefault="00414F58" w:rsidP="005D7708">
      <w:pPr>
        <w:spacing w:line="240" w:lineRule="auto"/>
        <w:jc w:val="both"/>
        <w:rPr>
          <w:rFonts w:eastAsia="Times New Roman"/>
          <w:sz w:val="20"/>
          <w:szCs w:val="20"/>
        </w:rPr>
      </w:pPr>
    </w:p>
    <w:p w:rsidR="005D7708" w:rsidRPr="005D7708" w:rsidRDefault="005D7708" w:rsidP="005D7708">
      <w:pPr>
        <w:spacing w:line="240" w:lineRule="auto"/>
        <w:jc w:val="both"/>
        <w:rPr>
          <w:rFonts w:eastAsia="Times New Roman"/>
          <w:sz w:val="20"/>
          <w:szCs w:val="20"/>
        </w:rPr>
      </w:pPr>
      <w:r w:rsidRPr="005D7708">
        <w:rPr>
          <w:rFonts w:eastAsia="Times New Roman"/>
          <w:sz w:val="20"/>
          <w:szCs w:val="20"/>
        </w:rPr>
        <w:t xml:space="preserve">González-Fernández, N.; </w:t>
      </w:r>
      <w:proofErr w:type="spellStart"/>
      <w:r w:rsidRPr="005D7708">
        <w:rPr>
          <w:rFonts w:eastAsia="Times New Roman"/>
          <w:sz w:val="20"/>
          <w:szCs w:val="20"/>
        </w:rPr>
        <w:t>Salcines-Talledo</w:t>
      </w:r>
      <w:proofErr w:type="spellEnd"/>
      <w:r w:rsidRPr="005D7708">
        <w:rPr>
          <w:rFonts w:eastAsia="Times New Roman"/>
          <w:sz w:val="20"/>
          <w:szCs w:val="20"/>
        </w:rPr>
        <w:t xml:space="preserve">, I. &amp; </w:t>
      </w:r>
      <w:proofErr w:type="spellStart"/>
      <w:r w:rsidRPr="005D7708">
        <w:rPr>
          <w:rFonts w:eastAsia="Times New Roman"/>
          <w:sz w:val="20"/>
          <w:szCs w:val="20"/>
        </w:rPr>
        <w:t>Maraver</w:t>
      </w:r>
      <w:proofErr w:type="spellEnd"/>
      <w:r w:rsidRPr="005D7708">
        <w:rPr>
          <w:rFonts w:eastAsia="Times New Roman"/>
          <w:sz w:val="20"/>
          <w:szCs w:val="20"/>
        </w:rPr>
        <w:t xml:space="preserve">-López, P. (2016) </w:t>
      </w:r>
      <w:proofErr w:type="spellStart"/>
      <w:r w:rsidRPr="005D7708">
        <w:rPr>
          <w:rFonts w:eastAsia="Times New Roman"/>
          <w:bCs/>
          <w:sz w:val="20"/>
          <w:szCs w:val="20"/>
        </w:rPr>
        <w:t>Spanish</w:t>
      </w:r>
      <w:proofErr w:type="spellEnd"/>
      <w:r w:rsidRPr="005D7708">
        <w:rPr>
          <w:rFonts w:eastAsia="Times New Roman"/>
          <w:bCs/>
          <w:sz w:val="20"/>
          <w:szCs w:val="20"/>
        </w:rPr>
        <w:t xml:space="preserve"> </w:t>
      </w:r>
      <w:proofErr w:type="spellStart"/>
      <w:r w:rsidRPr="005D7708">
        <w:rPr>
          <w:rFonts w:eastAsia="Times New Roman"/>
          <w:bCs/>
          <w:sz w:val="20"/>
          <w:szCs w:val="20"/>
        </w:rPr>
        <w:t>parents</w:t>
      </w:r>
      <w:proofErr w:type="spellEnd"/>
      <w:r w:rsidRPr="005D7708">
        <w:rPr>
          <w:rFonts w:eastAsia="Times New Roman"/>
          <w:bCs/>
          <w:sz w:val="20"/>
          <w:szCs w:val="20"/>
        </w:rPr>
        <w:t xml:space="preserve">’ </w:t>
      </w:r>
      <w:proofErr w:type="spellStart"/>
      <w:r w:rsidRPr="005D7708">
        <w:rPr>
          <w:rFonts w:eastAsia="Times New Roman"/>
          <w:bCs/>
          <w:sz w:val="20"/>
          <w:szCs w:val="20"/>
        </w:rPr>
        <w:t>perception</w:t>
      </w:r>
      <w:proofErr w:type="spellEnd"/>
      <w:r w:rsidRPr="005D7708">
        <w:rPr>
          <w:rFonts w:eastAsia="Times New Roman"/>
          <w:bCs/>
          <w:sz w:val="20"/>
          <w:szCs w:val="20"/>
        </w:rPr>
        <w:t xml:space="preserve"> of </w:t>
      </w:r>
      <w:proofErr w:type="spellStart"/>
      <w:r w:rsidRPr="005D7708">
        <w:rPr>
          <w:rFonts w:eastAsia="Times New Roman"/>
          <w:bCs/>
          <w:sz w:val="20"/>
          <w:szCs w:val="20"/>
        </w:rPr>
        <w:t>family</w:t>
      </w:r>
      <w:proofErr w:type="spellEnd"/>
      <w:r w:rsidRPr="005D7708">
        <w:rPr>
          <w:rFonts w:eastAsia="Times New Roman"/>
          <w:bCs/>
          <w:sz w:val="20"/>
          <w:szCs w:val="20"/>
        </w:rPr>
        <w:t xml:space="preserve"> media </w:t>
      </w:r>
      <w:proofErr w:type="spellStart"/>
      <w:r w:rsidRPr="005D7708">
        <w:rPr>
          <w:rFonts w:eastAsia="Times New Roman"/>
          <w:bCs/>
          <w:sz w:val="20"/>
          <w:szCs w:val="20"/>
        </w:rPr>
        <w:t>literacy</w:t>
      </w:r>
      <w:proofErr w:type="spellEnd"/>
      <w:r w:rsidRPr="005D7708">
        <w:rPr>
          <w:rFonts w:eastAsia="Times New Roman"/>
          <w:bCs/>
          <w:sz w:val="20"/>
          <w:szCs w:val="20"/>
        </w:rPr>
        <w:t xml:space="preserve">. </w:t>
      </w:r>
      <w:r w:rsidRPr="005D7708">
        <w:rPr>
          <w:rFonts w:eastAsia="Times New Roman"/>
          <w:bCs/>
          <w:i/>
          <w:sz w:val="20"/>
          <w:szCs w:val="20"/>
        </w:rPr>
        <w:t>Cultura y educación, 28</w:t>
      </w:r>
      <w:r w:rsidRPr="005D7708">
        <w:rPr>
          <w:rFonts w:eastAsia="Times New Roman"/>
          <w:bCs/>
          <w:sz w:val="20"/>
          <w:szCs w:val="20"/>
        </w:rPr>
        <w:t>.</w:t>
      </w:r>
      <w:r>
        <w:rPr>
          <w:rFonts w:eastAsia="Times New Roman"/>
          <w:bCs/>
          <w:sz w:val="20"/>
          <w:szCs w:val="20"/>
        </w:rPr>
        <w:t xml:space="preserve"> 468-199.</w:t>
      </w:r>
      <w:r w:rsidRPr="005D7708">
        <w:rPr>
          <w:rFonts w:eastAsia="Times New Roman"/>
          <w:bCs/>
          <w:sz w:val="20"/>
          <w:szCs w:val="20"/>
        </w:rPr>
        <w:t xml:space="preserve"> </w:t>
      </w:r>
      <w:hyperlink r:id="rId19" w:history="1">
        <w:r w:rsidRPr="005D7708">
          <w:rPr>
            <w:rStyle w:val="Hipervnculo"/>
            <w:rFonts w:eastAsia="Times New Roman"/>
            <w:bCs/>
            <w:sz w:val="20"/>
            <w:szCs w:val="20"/>
          </w:rPr>
          <w:t>http://dx.doi.org/10.1080/11356405.2016.1196898</w:t>
        </w:r>
      </w:hyperlink>
    </w:p>
    <w:p w:rsidR="00414F58" w:rsidRDefault="00414F58" w:rsidP="00C5556C">
      <w:pPr>
        <w:spacing w:line="240" w:lineRule="auto"/>
        <w:jc w:val="both"/>
        <w:rPr>
          <w:rFonts w:eastAsia="Times New Roman"/>
          <w:sz w:val="20"/>
          <w:szCs w:val="20"/>
        </w:rPr>
      </w:pPr>
    </w:p>
    <w:p w:rsidR="009020F2" w:rsidRPr="00C5556C" w:rsidRDefault="005D7708" w:rsidP="00C5556C">
      <w:pPr>
        <w:spacing w:line="240" w:lineRule="auto"/>
        <w:jc w:val="both"/>
        <w:rPr>
          <w:rFonts w:eastAsia="Times New Roman"/>
          <w:sz w:val="20"/>
          <w:szCs w:val="20"/>
        </w:rPr>
      </w:pPr>
      <w:r>
        <w:rPr>
          <w:rFonts w:eastAsia="Times New Roman"/>
          <w:sz w:val="20"/>
          <w:szCs w:val="20"/>
        </w:rPr>
        <w:t>I</w:t>
      </w:r>
      <w:r w:rsidR="009020F2">
        <w:rPr>
          <w:rFonts w:eastAsia="Times New Roman"/>
          <w:sz w:val="20"/>
          <w:szCs w:val="20"/>
        </w:rPr>
        <w:t xml:space="preserve">NTEF (2017). Marco Común de Competencia Digital Docente. Recuperado de </w:t>
      </w:r>
      <w:r w:rsidR="009020F2" w:rsidRPr="009020F2">
        <w:rPr>
          <w:rFonts w:eastAsia="Times New Roman"/>
          <w:sz w:val="20"/>
          <w:szCs w:val="20"/>
        </w:rPr>
        <w:t>https://goo.gl/OQkj6R</w:t>
      </w:r>
    </w:p>
    <w:p w:rsidR="00414F58" w:rsidRDefault="00414F58" w:rsidP="00C5556C">
      <w:pPr>
        <w:spacing w:line="240" w:lineRule="auto"/>
        <w:jc w:val="both"/>
        <w:rPr>
          <w:rFonts w:eastAsia="Times New Roman"/>
          <w:sz w:val="20"/>
          <w:szCs w:val="20"/>
        </w:rPr>
      </w:pPr>
    </w:p>
    <w:p w:rsidR="00017E17" w:rsidRPr="00C5556C" w:rsidRDefault="00017E17" w:rsidP="00C5556C">
      <w:pPr>
        <w:spacing w:line="240" w:lineRule="auto"/>
        <w:jc w:val="both"/>
        <w:rPr>
          <w:rFonts w:eastAsia="Times New Roman"/>
          <w:sz w:val="20"/>
          <w:szCs w:val="20"/>
        </w:rPr>
      </w:pPr>
      <w:proofErr w:type="spellStart"/>
      <w:r w:rsidRPr="00C5556C">
        <w:rPr>
          <w:rFonts w:eastAsia="Times New Roman"/>
          <w:sz w:val="20"/>
          <w:szCs w:val="20"/>
        </w:rPr>
        <w:t>Levis</w:t>
      </w:r>
      <w:proofErr w:type="spellEnd"/>
      <w:r w:rsidRPr="00C5556C">
        <w:rPr>
          <w:rFonts w:eastAsia="Times New Roman"/>
          <w:sz w:val="20"/>
          <w:szCs w:val="20"/>
        </w:rPr>
        <w:t>, D. (2006). Alfabetos y saberes: la alfabetización digital [</w:t>
      </w:r>
      <w:proofErr w:type="spellStart"/>
      <w:r w:rsidRPr="00C5556C">
        <w:rPr>
          <w:rFonts w:eastAsia="Times New Roman"/>
          <w:sz w:val="20"/>
          <w:szCs w:val="20"/>
        </w:rPr>
        <w:t>Literates</w:t>
      </w:r>
      <w:proofErr w:type="spellEnd"/>
      <w:r w:rsidRPr="00C5556C">
        <w:rPr>
          <w:rFonts w:eastAsia="Times New Roman"/>
          <w:sz w:val="20"/>
          <w:szCs w:val="20"/>
        </w:rPr>
        <w:t xml:space="preserve"> and </w:t>
      </w:r>
      <w:proofErr w:type="spellStart"/>
      <w:r w:rsidRPr="00C5556C">
        <w:rPr>
          <w:rFonts w:eastAsia="Times New Roman"/>
          <w:sz w:val="20"/>
          <w:szCs w:val="20"/>
        </w:rPr>
        <w:t>knowledge</w:t>
      </w:r>
      <w:proofErr w:type="spellEnd"/>
      <w:r w:rsidRPr="00C5556C">
        <w:rPr>
          <w:rFonts w:eastAsia="Times New Roman"/>
          <w:sz w:val="20"/>
          <w:szCs w:val="20"/>
        </w:rPr>
        <w:t xml:space="preserve">: </w:t>
      </w:r>
      <w:proofErr w:type="spellStart"/>
      <w:r w:rsidRPr="00C5556C">
        <w:rPr>
          <w:rFonts w:eastAsia="Times New Roman"/>
          <w:sz w:val="20"/>
          <w:szCs w:val="20"/>
        </w:rPr>
        <w:t>the</w:t>
      </w:r>
      <w:proofErr w:type="spellEnd"/>
      <w:r w:rsidRPr="00C5556C">
        <w:rPr>
          <w:rFonts w:eastAsia="Times New Roman"/>
          <w:sz w:val="20"/>
          <w:szCs w:val="20"/>
        </w:rPr>
        <w:t xml:space="preserve"> digital </w:t>
      </w:r>
      <w:proofErr w:type="spellStart"/>
      <w:r w:rsidRPr="00C5556C">
        <w:rPr>
          <w:rFonts w:eastAsia="Times New Roman"/>
          <w:sz w:val="20"/>
          <w:szCs w:val="20"/>
        </w:rPr>
        <w:t>literacy</w:t>
      </w:r>
      <w:proofErr w:type="spellEnd"/>
      <w:r w:rsidRPr="00C5556C">
        <w:rPr>
          <w:rFonts w:eastAsia="Times New Roman"/>
          <w:sz w:val="20"/>
          <w:szCs w:val="20"/>
        </w:rPr>
        <w:t>]. </w:t>
      </w:r>
      <w:r w:rsidRPr="00C5556C">
        <w:rPr>
          <w:rFonts w:eastAsia="Times New Roman"/>
          <w:i/>
          <w:iCs/>
          <w:sz w:val="20"/>
          <w:szCs w:val="20"/>
        </w:rPr>
        <w:t>Comunicar, 26</w:t>
      </w:r>
      <w:r w:rsidRPr="00C5556C">
        <w:rPr>
          <w:rFonts w:eastAsia="Times New Roman"/>
          <w:sz w:val="20"/>
          <w:szCs w:val="20"/>
        </w:rPr>
        <w:t>, 78-82</w:t>
      </w:r>
    </w:p>
    <w:p w:rsidR="00414F58" w:rsidRDefault="00414F58" w:rsidP="00C5556C">
      <w:pPr>
        <w:spacing w:line="240" w:lineRule="auto"/>
        <w:jc w:val="both"/>
        <w:rPr>
          <w:rFonts w:eastAsia="Times New Roman"/>
          <w:sz w:val="20"/>
          <w:szCs w:val="20"/>
        </w:rPr>
      </w:pPr>
    </w:p>
    <w:p w:rsidR="00370623" w:rsidRPr="00C5556C" w:rsidRDefault="00370623" w:rsidP="00C5556C">
      <w:pPr>
        <w:spacing w:line="240" w:lineRule="auto"/>
        <w:jc w:val="both"/>
        <w:rPr>
          <w:sz w:val="20"/>
          <w:szCs w:val="20"/>
        </w:rPr>
      </w:pPr>
      <w:r w:rsidRPr="00C5556C">
        <w:rPr>
          <w:rFonts w:eastAsia="Times New Roman"/>
          <w:sz w:val="20"/>
          <w:szCs w:val="20"/>
        </w:rPr>
        <w:t xml:space="preserve">López, N; </w:t>
      </w:r>
      <w:proofErr w:type="spellStart"/>
      <w:r w:rsidRPr="00C5556C">
        <w:rPr>
          <w:rFonts w:eastAsia="Times New Roman"/>
          <w:sz w:val="20"/>
          <w:szCs w:val="20"/>
        </w:rPr>
        <w:t>Opertti</w:t>
      </w:r>
      <w:proofErr w:type="spellEnd"/>
      <w:r w:rsidRPr="00C5556C">
        <w:rPr>
          <w:rFonts w:eastAsia="Times New Roman"/>
          <w:sz w:val="20"/>
          <w:szCs w:val="20"/>
        </w:rPr>
        <w:t xml:space="preserve">, L. &amp; Vargas, C. (coord.) (2017). Adolescentes y jóvenes en realidades cambiantes. </w:t>
      </w:r>
      <w:r w:rsidR="00A4618C" w:rsidRPr="00C5556C">
        <w:rPr>
          <w:rFonts w:eastAsia="Times New Roman"/>
          <w:sz w:val="20"/>
          <w:szCs w:val="20"/>
        </w:rPr>
        <w:t xml:space="preserve">Notas para repensar la educación secundaria en América Latina. </w:t>
      </w:r>
      <w:r w:rsidRPr="00C5556C">
        <w:rPr>
          <w:rFonts w:eastAsia="Times New Roman"/>
          <w:sz w:val="20"/>
          <w:szCs w:val="20"/>
        </w:rPr>
        <w:t>UNESCO:</w:t>
      </w:r>
      <w:r w:rsidR="00A4618C" w:rsidRPr="00C5556C">
        <w:rPr>
          <w:rFonts w:eastAsia="Times New Roman"/>
          <w:sz w:val="20"/>
          <w:szCs w:val="20"/>
        </w:rPr>
        <w:t xml:space="preserve"> </w:t>
      </w:r>
      <w:r w:rsidRPr="00C5556C">
        <w:rPr>
          <w:rFonts w:eastAsia="Times New Roman"/>
          <w:sz w:val="20"/>
          <w:szCs w:val="20"/>
        </w:rPr>
        <w:t xml:space="preserve">Francia. Recuperado de </w:t>
      </w:r>
      <w:hyperlink r:id="rId20" w:history="1">
        <w:r w:rsidR="00E45319" w:rsidRPr="00C5556C">
          <w:rPr>
            <w:rStyle w:val="Hipervnculo"/>
            <w:rFonts w:eastAsia="Times New Roman"/>
            <w:sz w:val="20"/>
            <w:szCs w:val="20"/>
          </w:rPr>
          <w:t>https://goo.gl/6PPcqC</w:t>
        </w:r>
      </w:hyperlink>
    </w:p>
    <w:p w:rsidR="00414F58" w:rsidRDefault="00414F58" w:rsidP="00C5556C">
      <w:pPr>
        <w:spacing w:line="240" w:lineRule="auto"/>
        <w:jc w:val="both"/>
        <w:rPr>
          <w:sz w:val="20"/>
          <w:szCs w:val="20"/>
        </w:rPr>
      </w:pPr>
    </w:p>
    <w:p w:rsidR="001810F6" w:rsidRPr="00C5556C" w:rsidRDefault="001810F6" w:rsidP="00C5556C">
      <w:pPr>
        <w:spacing w:line="240" w:lineRule="auto"/>
        <w:jc w:val="both"/>
        <w:rPr>
          <w:rFonts w:eastAsia="Times New Roman"/>
          <w:sz w:val="20"/>
          <w:szCs w:val="20"/>
        </w:rPr>
      </w:pPr>
      <w:r w:rsidRPr="00C5556C">
        <w:rPr>
          <w:sz w:val="20"/>
          <w:szCs w:val="20"/>
        </w:rPr>
        <w:t xml:space="preserve">Ortiz, M.Á. (2008). Educar la mirada en la «sociedad </w:t>
      </w:r>
      <w:proofErr w:type="spellStart"/>
      <w:r w:rsidRPr="00C5556C">
        <w:rPr>
          <w:sz w:val="20"/>
          <w:szCs w:val="20"/>
        </w:rPr>
        <w:t>multipantalla</w:t>
      </w:r>
      <w:proofErr w:type="spellEnd"/>
      <w:r w:rsidRPr="00C5556C">
        <w:rPr>
          <w:sz w:val="20"/>
          <w:szCs w:val="20"/>
        </w:rPr>
        <w:t>» [</w:t>
      </w:r>
      <w:proofErr w:type="spellStart"/>
      <w:r w:rsidRPr="00C5556C">
        <w:rPr>
          <w:sz w:val="20"/>
          <w:szCs w:val="20"/>
        </w:rPr>
        <w:t>To</w:t>
      </w:r>
      <w:proofErr w:type="spellEnd"/>
      <w:r w:rsidRPr="00C5556C">
        <w:rPr>
          <w:sz w:val="20"/>
          <w:szCs w:val="20"/>
        </w:rPr>
        <w:t xml:space="preserve"> </w:t>
      </w:r>
      <w:proofErr w:type="spellStart"/>
      <w:r w:rsidRPr="00C5556C">
        <w:rPr>
          <w:sz w:val="20"/>
          <w:szCs w:val="20"/>
        </w:rPr>
        <w:t>teach</w:t>
      </w:r>
      <w:proofErr w:type="spellEnd"/>
      <w:r w:rsidRPr="00C5556C">
        <w:rPr>
          <w:sz w:val="20"/>
          <w:szCs w:val="20"/>
        </w:rPr>
        <w:t xml:space="preserve"> </w:t>
      </w:r>
      <w:proofErr w:type="spellStart"/>
      <w:r w:rsidRPr="00C5556C">
        <w:rPr>
          <w:sz w:val="20"/>
          <w:szCs w:val="20"/>
        </w:rPr>
        <w:t>the</w:t>
      </w:r>
      <w:proofErr w:type="spellEnd"/>
      <w:r w:rsidRPr="00C5556C">
        <w:rPr>
          <w:sz w:val="20"/>
          <w:szCs w:val="20"/>
        </w:rPr>
        <w:t xml:space="preserve"> look in a </w:t>
      </w:r>
      <w:proofErr w:type="spellStart"/>
      <w:r w:rsidRPr="00C5556C">
        <w:rPr>
          <w:sz w:val="20"/>
          <w:szCs w:val="20"/>
        </w:rPr>
        <w:t>multi-screen</w:t>
      </w:r>
      <w:proofErr w:type="spellEnd"/>
      <w:r w:rsidRPr="00C5556C">
        <w:rPr>
          <w:sz w:val="20"/>
          <w:szCs w:val="20"/>
        </w:rPr>
        <w:t xml:space="preserve"> </w:t>
      </w:r>
      <w:proofErr w:type="spellStart"/>
      <w:r w:rsidRPr="00C5556C">
        <w:rPr>
          <w:sz w:val="20"/>
          <w:szCs w:val="20"/>
        </w:rPr>
        <w:t>society</w:t>
      </w:r>
      <w:proofErr w:type="spellEnd"/>
      <w:r w:rsidRPr="00C5556C">
        <w:rPr>
          <w:sz w:val="20"/>
          <w:szCs w:val="20"/>
        </w:rPr>
        <w:t>]. </w:t>
      </w:r>
      <w:r w:rsidRPr="00C5556C">
        <w:rPr>
          <w:i/>
          <w:iCs/>
          <w:sz w:val="20"/>
          <w:szCs w:val="20"/>
        </w:rPr>
        <w:t>Comunicar, 31</w:t>
      </w:r>
      <w:r w:rsidRPr="00C5556C">
        <w:rPr>
          <w:sz w:val="20"/>
          <w:szCs w:val="20"/>
        </w:rPr>
        <w:t>, 10-13. https://doi.org/10.3916/c31-2008-01-001</w:t>
      </w:r>
    </w:p>
    <w:p w:rsidR="00414F58" w:rsidRDefault="00414F58" w:rsidP="00C5556C">
      <w:pPr>
        <w:spacing w:line="240" w:lineRule="auto"/>
        <w:jc w:val="both"/>
        <w:rPr>
          <w:rFonts w:eastAsia="Times New Roman"/>
          <w:sz w:val="20"/>
          <w:szCs w:val="20"/>
        </w:rPr>
      </w:pPr>
    </w:p>
    <w:p w:rsidR="00017E17" w:rsidRPr="00C5556C" w:rsidRDefault="00017E17" w:rsidP="00C5556C">
      <w:pPr>
        <w:spacing w:line="240" w:lineRule="auto"/>
        <w:jc w:val="both"/>
        <w:rPr>
          <w:rFonts w:eastAsia="Times New Roman"/>
          <w:sz w:val="20"/>
          <w:szCs w:val="20"/>
        </w:rPr>
      </w:pPr>
      <w:r w:rsidRPr="00C5556C">
        <w:rPr>
          <w:rFonts w:eastAsia="Times New Roman"/>
          <w:sz w:val="20"/>
          <w:szCs w:val="20"/>
        </w:rPr>
        <w:t>Pérez, J.M. (2005). El futuro de la sociedad digital y los nuevos valores de la educación en medios [</w:t>
      </w:r>
      <w:proofErr w:type="spellStart"/>
      <w:r w:rsidRPr="00C5556C">
        <w:rPr>
          <w:rFonts w:eastAsia="Times New Roman"/>
          <w:sz w:val="20"/>
          <w:szCs w:val="20"/>
        </w:rPr>
        <w:t>The</w:t>
      </w:r>
      <w:proofErr w:type="spellEnd"/>
      <w:r w:rsidRPr="00C5556C">
        <w:rPr>
          <w:rFonts w:eastAsia="Times New Roman"/>
          <w:sz w:val="20"/>
          <w:szCs w:val="20"/>
        </w:rPr>
        <w:t xml:space="preserve"> </w:t>
      </w:r>
      <w:proofErr w:type="spellStart"/>
      <w:r w:rsidRPr="00C5556C">
        <w:rPr>
          <w:rFonts w:eastAsia="Times New Roman"/>
          <w:sz w:val="20"/>
          <w:szCs w:val="20"/>
        </w:rPr>
        <w:t>future</w:t>
      </w:r>
      <w:proofErr w:type="spellEnd"/>
      <w:r w:rsidRPr="00C5556C">
        <w:rPr>
          <w:rFonts w:eastAsia="Times New Roman"/>
          <w:sz w:val="20"/>
          <w:szCs w:val="20"/>
        </w:rPr>
        <w:t xml:space="preserve"> of </w:t>
      </w:r>
      <w:proofErr w:type="spellStart"/>
      <w:r w:rsidRPr="00C5556C">
        <w:rPr>
          <w:rFonts w:eastAsia="Times New Roman"/>
          <w:sz w:val="20"/>
          <w:szCs w:val="20"/>
        </w:rPr>
        <w:t>the</w:t>
      </w:r>
      <w:proofErr w:type="spellEnd"/>
      <w:r w:rsidRPr="00C5556C">
        <w:rPr>
          <w:rFonts w:eastAsia="Times New Roman"/>
          <w:sz w:val="20"/>
          <w:szCs w:val="20"/>
        </w:rPr>
        <w:t xml:space="preserve"> digital </w:t>
      </w:r>
      <w:proofErr w:type="spellStart"/>
      <w:r w:rsidRPr="00C5556C">
        <w:rPr>
          <w:rFonts w:eastAsia="Times New Roman"/>
          <w:sz w:val="20"/>
          <w:szCs w:val="20"/>
        </w:rPr>
        <w:t>society</w:t>
      </w:r>
      <w:proofErr w:type="spellEnd"/>
      <w:r w:rsidRPr="00C5556C">
        <w:rPr>
          <w:rFonts w:eastAsia="Times New Roman"/>
          <w:sz w:val="20"/>
          <w:szCs w:val="20"/>
        </w:rPr>
        <w:t xml:space="preserve"> and </w:t>
      </w:r>
      <w:proofErr w:type="spellStart"/>
      <w:r w:rsidRPr="00C5556C">
        <w:rPr>
          <w:rFonts w:eastAsia="Times New Roman"/>
          <w:sz w:val="20"/>
          <w:szCs w:val="20"/>
        </w:rPr>
        <w:t>values</w:t>
      </w:r>
      <w:proofErr w:type="spellEnd"/>
      <w:r w:rsidRPr="00C5556C">
        <w:rPr>
          <w:rFonts w:eastAsia="Times New Roman"/>
          <w:sz w:val="20"/>
          <w:szCs w:val="20"/>
        </w:rPr>
        <w:t xml:space="preserve"> in media </w:t>
      </w:r>
      <w:proofErr w:type="spellStart"/>
      <w:r w:rsidRPr="00C5556C">
        <w:rPr>
          <w:rFonts w:eastAsia="Times New Roman"/>
          <w:sz w:val="20"/>
          <w:szCs w:val="20"/>
        </w:rPr>
        <w:t>education</w:t>
      </w:r>
      <w:proofErr w:type="spellEnd"/>
      <w:r w:rsidRPr="00C5556C">
        <w:rPr>
          <w:rFonts w:eastAsia="Times New Roman"/>
          <w:sz w:val="20"/>
          <w:szCs w:val="20"/>
        </w:rPr>
        <w:t>]. Comunicar, 25, 247-258</w:t>
      </w:r>
    </w:p>
    <w:p w:rsidR="00414F58" w:rsidRDefault="00414F58" w:rsidP="00C5556C">
      <w:pPr>
        <w:spacing w:line="240" w:lineRule="auto"/>
        <w:jc w:val="both"/>
        <w:rPr>
          <w:rFonts w:eastAsia="Times New Roman"/>
          <w:sz w:val="20"/>
          <w:szCs w:val="20"/>
        </w:rPr>
      </w:pPr>
    </w:p>
    <w:p w:rsidR="00652DBE" w:rsidRPr="00C5556C" w:rsidRDefault="00652DBE" w:rsidP="00C5556C">
      <w:pPr>
        <w:spacing w:line="240" w:lineRule="auto"/>
        <w:jc w:val="both"/>
        <w:rPr>
          <w:rFonts w:eastAsia="Times New Roman"/>
          <w:sz w:val="20"/>
          <w:szCs w:val="20"/>
        </w:rPr>
      </w:pPr>
      <w:r w:rsidRPr="00C5556C">
        <w:rPr>
          <w:rFonts w:eastAsia="Times New Roman"/>
          <w:sz w:val="20"/>
          <w:szCs w:val="20"/>
        </w:rPr>
        <w:t xml:space="preserve">Pérez-Lisboa, S. &amp; </w:t>
      </w:r>
      <w:proofErr w:type="spellStart"/>
      <w:r w:rsidRPr="00C5556C">
        <w:rPr>
          <w:rFonts w:eastAsia="Times New Roman"/>
          <w:sz w:val="20"/>
          <w:szCs w:val="20"/>
        </w:rPr>
        <w:t>Caldeiro</w:t>
      </w:r>
      <w:proofErr w:type="spellEnd"/>
      <w:r w:rsidRPr="00C5556C">
        <w:rPr>
          <w:rFonts w:eastAsia="Times New Roman"/>
          <w:sz w:val="20"/>
          <w:szCs w:val="20"/>
        </w:rPr>
        <w:t xml:space="preserve">-Pedreira, M. C (2017). Aula didáctica digital: realidad aumentada y pizarra digital interactiva. In </w:t>
      </w:r>
      <w:r w:rsidRPr="00C5556C">
        <w:rPr>
          <w:rFonts w:eastAsia="Times New Roman"/>
          <w:i/>
          <w:sz w:val="20"/>
          <w:szCs w:val="20"/>
        </w:rPr>
        <w:t>Revista Didáctica, Innovación y Multimedia, 35.</w:t>
      </w:r>
      <w:r w:rsidRPr="00C5556C">
        <w:rPr>
          <w:rFonts w:eastAsia="Times New Roman"/>
          <w:i/>
          <w:iCs/>
          <w:sz w:val="20"/>
          <w:szCs w:val="20"/>
        </w:rPr>
        <w:t> </w:t>
      </w:r>
      <w:r w:rsidRPr="00C5556C">
        <w:rPr>
          <w:rFonts w:eastAsia="Times New Roman"/>
          <w:iCs/>
          <w:sz w:val="20"/>
          <w:szCs w:val="20"/>
        </w:rPr>
        <w:t>Recuperado de https://goo.gl/1R5mn4</w:t>
      </w:r>
    </w:p>
    <w:p w:rsidR="00414F58" w:rsidRDefault="00414F58" w:rsidP="00C5556C">
      <w:pPr>
        <w:spacing w:line="240" w:lineRule="auto"/>
        <w:jc w:val="both"/>
        <w:rPr>
          <w:rFonts w:eastAsia="Times New Roman"/>
          <w:sz w:val="20"/>
          <w:szCs w:val="20"/>
          <w:lang w:val="en-US"/>
        </w:rPr>
      </w:pPr>
    </w:p>
    <w:p w:rsidR="00C84748" w:rsidRDefault="00C84748" w:rsidP="00C5556C">
      <w:pPr>
        <w:spacing w:line="240" w:lineRule="auto"/>
        <w:jc w:val="both"/>
        <w:rPr>
          <w:rFonts w:eastAsia="Times New Roman"/>
          <w:sz w:val="20"/>
          <w:szCs w:val="20"/>
        </w:rPr>
      </w:pPr>
      <w:proofErr w:type="spellStart"/>
      <w:proofErr w:type="gramStart"/>
      <w:r w:rsidRPr="00C5556C">
        <w:rPr>
          <w:rFonts w:eastAsia="Times New Roman"/>
          <w:sz w:val="20"/>
          <w:szCs w:val="20"/>
          <w:lang w:val="en-US"/>
        </w:rPr>
        <w:t>Quendler</w:t>
      </w:r>
      <w:proofErr w:type="spellEnd"/>
      <w:r w:rsidRPr="00C5556C">
        <w:rPr>
          <w:rFonts w:eastAsia="Times New Roman"/>
          <w:sz w:val="20"/>
          <w:szCs w:val="20"/>
          <w:lang w:val="en-US"/>
        </w:rPr>
        <w:t>, E. &amp; Lamb, M. (2016).</w:t>
      </w:r>
      <w:proofErr w:type="gramEnd"/>
      <w:r w:rsidRPr="00C5556C">
        <w:rPr>
          <w:rFonts w:eastAsia="Times New Roman"/>
          <w:sz w:val="20"/>
          <w:szCs w:val="20"/>
          <w:lang w:val="en-US"/>
        </w:rPr>
        <w:t xml:space="preserve"> Learning as a lifelong process - meeting the challenges of the changing employability landscape: competences, skills and knowledge for sustainable development. </w:t>
      </w:r>
      <w:proofErr w:type="gramStart"/>
      <w:r w:rsidRPr="00C5556C">
        <w:rPr>
          <w:rFonts w:eastAsia="Times New Roman"/>
          <w:i/>
          <w:iCs/>
          <w:sz w:val="20"/>
          <w:szCs w:val="20"/>
          <w:lang w:val="en-US"/>
        </w:rPr>
        <w:t xml:space="preserve">International Journal of Continuing Engineering Education and Life Long Learning, 26(3), </w:t>
      </w:r>
      <w:r w:rsidRPr="00C5556C">
        <w:rPr>
          <w:rFonts w:eastAsia="Times New Roman"/>
          <w:sz w:val="20"/>
          <w:szCs w:val="20"/>
          <w:lang w:val="en-US"/>
        </w:rPr>
        <w:t>273–293.</w:t>
      </w:r>
      <w:proofErr w:type="gramEnd"/>
      <w:r w:rsidRPr="00C5556C">
        <w:rPr>
          <w:rFonts w:eastAsia="Times New Roman"/>
          <w:sz w:val="20"/>
          <w:szCs w:val="20"/>
          <w:lang w:val="en-US"/>
        </w:rPr>
        <w:t xml:space="preserve"> </w:t>
      </w:r>
      <w:r w:rsidRPr="00C5556C">
        <w:rPr>
          <w:rFonts w:eastAsia="Times New Roman"/>
          <w:sz w:val="20"/>
          <w:szCs w:val="20"/>
        </w:rPr>
        <w:t xml:space="preserve">DOI </w:t>
      </w:r>
      <w:hyperlink r:id="rId21" w:history="1">
        <w:r w:rsidR="00615004" w:rsidRPr="00C5556C">
          <w:rPr>
            <w:rStyle w:val="Hipervnculo"/>
            <w:rFonts w:eastAsia="Times New Roman"/>
            <w:sz w:val="20"/>
            <w:szCs w:val="20"/>
          </w:rPr>
          <w:t>http://dx.doi.org/10.1504/IJCEELL.2016.078447</w:t>
        </w:r>
      </w:hyperlink>
      <w:r w:rsidRPr="00C5556C">
        <w:rPr>
          <w:rFonts w:eastAsia="Times New Roman"/>
          <w:sz w:val="20"/>
          <w:szCs w:val="20"/>
        </w:rPr>
        <w:t xml:space="preserve">. </w:t>
      </w:r>
    </w:p>
    <w:p w:rsidR="00414F58" w:rsidRDefault="00414F58" w:rsidP="00C5556C">
      <w:pPr>
        <w:spacing w:line="240" w:lineRule="auto"/>
        <w:jc w:val="both"/>
        <w:rPr>
          <w:rFonts w:eastAsia="Times New Roman"/>
          <w:sz w:val="20"/>
          <w:szCs w:val="20"/>
        </w:rPr>
      </w:pPr>
    </w:p>
    <w:p w:rsidR="00C87E46" w:rsidRPr="00C5556C" w:rsidRDefault="00C87E46" w:rsidP="00C5556C">
      <w:pPr>
        <w:spacing w:line="240" w:lineRule="auto"/>
        <w:jc w:val="both"/>
        <w:rPr>
          <w:rFonts w:eastAsia="Times New Roman"/>
          <w:sz w:val="20"/>
          <w:szCs w:val="20"/>
        </w:rPr>
      </w:pPr>
      <w:r w:rsidRPr="00C87E46">
        <w:rPr>
          <w:rFonts w:eastAsia="Times New Roman"/>
          <w:sz w:val="20"/>
          <w:szCs w:val="20"/>
        </w:rPr>
        <w:t>Ramírez</w:t>
      </w:r>
      <w:r>
        <w:rPr>
          <w:rFonts w:eastAsia="Times New Roman"/>
          <w:sz w:val="20"/>
          <w:szCs w:val="20"/>
        </w:rPr>
        <w:t>-</w:t>
      </w:r>
      <w:r w:rsidRPr="00C87E46">
        <w:rPr>
          <w:rFonts w:eastAsia="Times New Roman"/>
          <w:sz w:val="20"/>
          <w:szCs w:val="20"/>
        </w:rPr>
        <w:t xml:space="preserve">García, A., </w:t>
      </w:r>
      <w:proofErr w:type="spellStart"/>
      <w:r w:rsidRPr="00C87E46">
        <w:rPr>
          <w:rFonts w:eastAsia="Times New Roman"/>
          <w:sz w:val="20"/>
          <w:szCs w:val="20"/>
        </w:rPr>
        <w:t>Re</w:t>
      </w:r>
      <w:r>
        <w:rPr>
          <w:rFonts w:eastAsia="Times New Roman"/>
          <w:sz w:val="20"/>
          <w:szCs w:val="20"/>
        </w:rPr>
        <w:t>nés</w:t>
      </w:r>
      <w:proofErr w:type="spellEnd"/>
      <w:r>
        <w:rPr>
          <w:rFonts w:eastAsia="Times New Roman"/>
          <w:sz w:val="20"/>
          <w:szCs w:val="20"/>
        </w:rPr>
        <w:t>-</w:t>
      </w:r>
      <w:r w:rsidRPr="00C87E46">
        <w:rPr>
          <w:rFonts w:eastAsia="Times New Roman"/>
          <w:sz w:val="20"/>
          <w:szCs w:val="20"/>
        </w:rPr>
        <w:t xml:space="preserve">Arellano, P., Aguaded Gómez, J. (2016). "La competencia mediática en los criterios de evaluación del currículo de Educación Primaria". </w:t>
      </w:r>
      <w:r w:rsidRPr="00C87E46">
        <w:rPr>
          <w:rFonts w:eastAsia="Times New Roman"/>
          <w:i/>
          <w:sz w:val="20"/>
          <w:szCs w:val="20"/>
        </w:rPr>
        <w:t>Aula Abierta. 44</w:t>
      </w:r>
      <w:r w:rsidRPr="00C87E46">
        <w:rPr>
          <w:rFonts w:eastAsia="Times New Roman"/>
          <w:sz w:val="20"/>
          <w:szCs w:val="20"/>
        </w:rPr>
        <w:t>, 2, 55–62, DOI: 10.1016/j.aula.2015.08.002</w:t>
      </w:r>
    </w:p>
    <w:p w:rsidR="00414F58" w:rsidRDefault="00414F58" w:rsidP="00C5556C">
      <w:pPr>
        <w:spacing w:line="240" w:lineRule="auto"/>
        <w:jc w:val="both"/>
        <w:rPr>
          <w:rFonts w:eastAsia="Times New Roman"/>
          <w:sz w:val="20"/>
          <w:szCs w:val="20"/>
        </w:rPr>
      </w:pPr>
    </w:p>
    <w:p w:rsidR="00615004" w:rsidRPr="00C5556C" w:rsidRDefault="00615004" w:rsidP="00C5556C">
      <w:pPr>
        <w:spacing w:line="240" w:lineRule="auto"/>
        <w:jc w:val="both"/>
        <w:rPr>
          <w:rFonts w:eastAsia="Times New Roman"/>
          <w:sz w:val="20"/>
          <w:szCs w:val="20"/>
        </w:rPr>
      </w:pPr>
      <w:r w:rsidRPr="00C5556C">
        <w:rPr>
          <w:rFonts w:eastAsia="Times New Roman"/>
          <w:sz w:val="20"/>
          <w:szCs w:val="20"/>
        </w:rPr>
        <w:t xml:space="preserve">Sánchez-Carrero, J. y Contreras-Pulido, P. (2012). De cara al </w:t>
      </w:r>
      <w:proofErr w:type="spellStart"/>
      <w:r w:rsidRPr="00C5556C">
        <w:rPr>
          <w:rFonts w:eastAsia="Times New Roman"/>
          <w:sz w:val="20"/>
          <w:szCs w:val="20"/>
        </w:rPr>
        <w:t>prosumidor</w:t>
      </w:r>
      <w:proofErr w:type="spellEnd"/>
      <w:r w:rsidRPr="00C5556C">
        <w:rPr>
          <w:rFonts w:eastAsia="Times New Roman"/>
          <w:sz w:val="20"/>
          <w:szCs w:val="20"/>
        </w:rPr>
        <w:t xml:space="preserve">: Producción y consumo empoderando a la ciudadanía 3.0. </w:t>
      </w:r>
      <w:r w:rsidRPr="00C5556C">
        <w:rPr>
          <w:rFonts w:eastAsia="Times New Roman"/>
          <w:i/>
          <w:sz w:val="20"/>
          <w:szCs w:val="20"/>
        </w:rPr>
        <w:t>Icono 14</w:t>
      </w:r>
      <w:r w:rsidRPr="00C5556C">
        <w:rPr>
          <w:rFonts w:eastAsia="Times New Roman"/>
          <w:sz w:val="20"/>
          <w:szCs w:val="20"/>
        </w:rPr>
        <w:t xml:space="preserve">, 10 (3), 62-84. Recuperado de </w:t>
      </w:r>
      <w:r w:rsidR="002737AA" w:rsidRPr="00C5556C">
        <w:rPr>
          <w:rFonts w:eastAsia="Times New Roman"/>
          <w:sz w:val="20"/>
          <w:szCs w:val="20"/>
        </w:rPr>
        <w:t>https://goo.gl/ge7Ija</w:t>
      </w:r>
    </w:p>
    <w:p w:rsidR="00414F58" w:rsidRDefault="00414F58" w:rsidP="00C5556C">
      <w:pPr>
        <w:spacing w:line="240" w:lineRule="auto"/>
        <w:jc w:val="both"/>
        <w:rPr>
          <w:rFonts w:eastAsia="Times New Roman"/>
          <w:sz w:val="20"/>
          <w:szCs w:val="20"/>
        </w:rPr>
      </w:pPr>
    </w:p>
    <w:p w:rsidR="00072753" w:rsidRPr="00C5556C" w:rsidRDefault="00072753" w:rsidP="00C5556C">
      <w:pPr>
        <w:spacing w:line="240" w:lineRule="auto"/>
        <w:jc w:val="both"/>
        <w:rPr>
          <w:rFonts w:eastAsia="Times New Roman"/>
          <w:sz w:val="20"/>
          <w:szCs w:val="20"/>
        </w:rPr>
      </w:pPr>
      <w:r w:rsidRPr="00C5556C">
        <w:rPr>
          <w:rFonts w:eastAsia="Times New Roman"/>
          <w:sz w:val="20"/>
          <w:szCs w:val="20"/>
        </w:rPr>
        <w:t xml:space="preserve">Sandoval, Y; Manrique, J.; Arenas, A.; Martínez, M. C; Hernández, M. &amp; Serna, A. (2016). </w:t>
      </w:r>
      <w:r w:rsidRPr="00C5556C">
        <w:rPr>
          <w:rFonts w:eastAsia="Times New Roman"/>
          <w:i/>
          <w:sz w:val="20"/>
          <w:szCs w:val="20"/>
          <w:lang w:val="es-CO"/>
        </w:rPr>
        <w:t xml:space="preserve">Los jóvenes y la Competencia </w:t>
      </w:r>
      <w:proofErr w:type="spellStart"/>
      <w:r w:rsidRPr="00C5556C">
        <w:rPr>
          <w:rFonts w:eastAsia="Times New Roman"/>
          <w:i/>
          <w:sz w:val="20"/>
          <w:szCs w:val="20"/>
          <w:lang w:val="es-CO"/>
        </w:rPr>
        <w:t>Mediática.Valle</w:t>
      </w:r>
      <w:proofErr w:type="spellEnd"/>
      <w:r w:rsidRPr="00C5556C">
        <w:rPr>
          <w:rFonts w:eastAsia="Times New Roman"/>
          <w:i/>
          <w:sz w:val="20"/>
          <w:szCs w:val="20"/>
          <w:lang w:val="es-CO"/>
        </w:rPr>
        <w:t xml:space="preserve"> del Cauca-Colombia.</w:t>
      </w:r>
      <w:r w:rsidRPr="00C5556C">
        <w:rPr>
          <w:rFonts w:eastAsia="Times New Roman"/>
          <w:sz w:val="20"/>
          <w:szCs w:val="20"/>
          <w:lang w:val="es-CO"/>
        </w:rPr>
        <w:t xml:space="preserve"> Editorial USC: Colombia</w:t>
      </w:r>
    </w:p>
    <w:p w:rsidR="00414F58" w:rsidRDefault="00414F58" w:rsidP="00C5556C">
      <w:pPr>
        <w:spacing w:line="240" w:lineRule="auto"/>
        <w:jc w:val="both"/>
        <w:rPr>
          <w:rFonts w:eastAsia="Times New Roman"/>
          <w:sz w:val="20"/>
          <w:szCs w:val="20"/>
        </w:rPr>
      </w:pPr>
    </w:p>
    <w:p w:rsidR="00E45319" w:rsidRPr="00C5556C" w:rsidRDefault="00E45319" w:rsidP="00C5556C">
      <w:pPr>
        <w:spacing w:line="240" w:lineRule="auto"/>
        <w:jc w:val="both"/>
        <w:rPr>
          <w:rFonts w:eastAsia="Times New Roman"/>
          <w:sz w:val="20"/>
          <w:szCs w:val="20"/>
        </w:rPr>
      </w:pPr>
      <w:r w:rsidRPr="00C5556C">
        <w:rPr>
          <w:rFonts w:eastAsia="Times New Roman"/>
          <w:sz w:val="20"/>
          <w:szCs w:val="20"/>
        </w:rPr>
        <w:t xml:space="preserve">UNESCO (2014). UNESCO </w:t>
      </w:r>
      <w:proofErr w:type="spellStart"/>
      <w:r w:rsidRPr="00C5556C">
        <w:rPr>
          <w:rFonts w:eastAsia="Times New Roman"/>
          <w:sz w:val="20"/>
          <w:szCs w:val="20"/>
        </w:rPr>
        <w:t>Education</w:t>
      </w:r>
      <w:proofErr w:type="spellEnd"/>
      <w:r w:rsidRPr="00C5556C">
        <w:rPr>
          <w:rFonts w:eastAsia="Times New Roman"/>
          <w:sz w:val="20"/>
          <w:szCs w:val="20"/>
        </w:rPr>
        <w:t xml:space="preserve"> </w:t>
      </w:r>
      <w:proofErr w:type="spellStart"/>
      <w:r w:rsidRPr="00C5556C">
        <w:rPr>
          <w:rFonts w:eastAsia="Times New Roman"/>
          <w:sz w:val="20"/>
          <w:szCs w:val="20"/>
        </w:rPr>
        <w:t>Strategy</w:t>
      </w:r>
      <w:proofErr w:type="spellEnd"/>
      <w:r w:rsidRPr="00C5556C">
        <w:rPr>
          <w:rFonts w:eastAsia="Times New Roman"/>
          <w:sz w:val="20"/>
          <w:szCs w:val="20"/>
        </w:rPr>
        <w:t xml:space="preserve"> 2014-2021. París: UNESCO. Recuperado de: </w:t>
      </w:r>
      <w:hyperlink r:id="rId22" w:history="1">
        <w:r w:rsidR="00321BD8" w:rsidRPr="00C5556C">
          <w:rPr>
            <w:rStyle w:val="Hipervnculo"/>
            <w:rFonts w:eastAsia="Times New Roman"/>
            <w:sz w:val="20"/>
            <w:szCs w:val="20"/>
          </w:rPr>
          <w:t>https://goo.gl/Cbr2lg</w:t>
        </w:r>
      </w:hyperlink>
      <w:r w:rsidRPr="00C5556C">
        <w:rPr>
          <w:rFonts w:eastAsia="Times New Roman"/>
          <w:sz w:val="20"/>
          <w:szCs w:val="20"/>
        </w:rPr>
        <w:t>.</w:t>
      </w:r>
    </w:p>
    <w:p w:rsidR="00414F58" w:rsidRDefault="00414F58" w:rsidP="00C5556C">
      <w:pPr>
        <w:spacing w:line="240" w:lineRule="auto"/>
        <w:jc w:val="both"/>
        <w:rPr>
          <w:rFonts w:eastAsia="Times New Roman"/>
          <w:sz w:val="20"/>
          <w:szCs w:val="20"/>
        </w:rPr>
      </w:pPr>
    </w:p>
    <w:p w:rsidR="00321BD8" w:rsidRPr="00C5556C" w:rsidRDefault="00321BD8" w:rsidP="00C5556C">
      <w:pPr>
        <w:spacing w:line="240" w:lineRule="auto"/>
        <w:jc w:val="both"/>
        <w:rPr>
          <w:rFonts w:eastAsia="Times New Roman"/>
          <w:sz w:val="20"/>
          <w:szCs w:val="20"/>
        </w:rPr>
      </w:pPr>
      <w:r w:rsidRPr="00C5556C">
        <w:rPr>
          <w:rFonts w:eastAsia="Times New Roman"/>
          <w:sz w:val="20"/>
          <w:szCs w:val="20"/>
        </w:rPr>
        <w:t>UNESCO (b) (2014). Informe sobre tendencias sociales y educativas en américa latina 2014.</w:t>
      </w:r>
      <w:r w:rsidR="005C066A" w:rsidRPr="00C5556C">
        <w:rPr>
          <w:rFonts w:eastAsia="Times New Roman"/>
          <w:sz w:val="20"/>
          <w:szCs w:val="20"/>
        </w:rPr>
        <w:t xml:space="preserve"> Recuperado de https://goo.gl/kPDhct</w:t>
      </w:r>
      <w:r w:rsidRPr="00C5556C">
        <w:rPr>
          <w:rFonts w:eastAsia="Times New Roman"/>
          <w:sz w:val="20"/>
          <w:szCs w:val="20"/>
        </w:rPr>
        <w:t xml:space="preserve"> </w:t>
      </w:r>
    </w:p>
    <w:p w:rsidR="00414F58" w:rsidRDefault="00414F58" w:rsidP="00C5556C">
      <w:pPr>
        <w:spacing w:line="240" w:lineRule="auto"/>
        <w:jc w:val="both"/>
        <w:rPr>
          <w:rFonts w:eastAsia="Times New Roman"/>
          <w:sz w:val="20"/>
          <w:szCs w:val="20"/>
        </w:rPr>
      </w:pPr>
    </w:p>
    <w:p w:rsidR="00321BD8" w:rsidRPr="000A4BB0" w:rsidRDefault="00321BD8" w:rsidP="00C5556C">
      <w:pPr>
        <w:spacing w:line="240" w:lineRule="auto"/>
        <w:jc w:val="both"/>
        <w:rPr>
          <w:rFonts w:eastAsia="Times New Roman"/>
          <w:sz w:val="20"/>
          <w:szCs w:val="20"/>
          <w:lang w:val="en-US"/>
        </w:rPr>
      </w:pPr>
      <w:r w:rsidRPr="00C5556C">
        <w:rPr>
          <w:rFonts w:eastAsia="Times New Roman"/>
          <w:sz w:val="20"/>
          <w:szCs w:val="20"/>
        </w:rPr>
        <w:t xml:space="preserve">UNESCO (2016). </w:t>
      </w:r>
      <w:r w:rsidR="005C066A" w:rsidRPr="00C5556C">
        <w:rPr>
          <w:rFonts w:eastAsia="Times New Roman"/>
          <w:sz w:val="20"/>
          <w:szCs w:val="20"/>
        </w:rPr>
        <w:t>Tecnología digital</w:t>
      </w:r>
      <w:r w:rsidRPr="00C5556C">
        <w:rPr>
          <w:rFonts w:eastAsia="Times New Roman"/>
          <w:sz w:val="20"/>
          <w:szCs w:val="20"/>
        </w:rPr>
        <w:t xml:space="preserve"> al servicio de la calidad educativa. Una propuesta de cambio centrada en el aprendizaje para todos. </w:t>
      </w:r>
      <w:proofErr w:type="spellStart"/>
      <w:proofErr w:type="gramStart"/>
      <w:r w:rsidRPr="000A4BB0">
        <w:rPr>
          <w:rFonts w:eastAsia="Times New Roman"/>
          <w:sz w:val="20"/>
          <w:szCs w:val="20"/>
          <w:lang w:val="en-US"/>
        </w:rPr>
        <w:t>Unesco</w:t>
      </w:r>
      <w:proofErr w:type="spellEnd"/>
      <w:proofErr w:type="gramEnd"/>
      <w:r w:rsidRPr="000A4BB0">
        <w:rPr>
          <w:rFonts w:eastAsia="Times New Roman"/>
          <w:sz w:val="20"/>
          <w:szCs w:val="20"/>
          <w:lang w:val="en-US"/>
        </w:rPr>
        <w:t xml:space="preserve"> Santiago.</w:t>
      </w:r>
    </w:p>
    <w:p w:rsidR="00414F58" w:rsidRDefault="00414F58" w:rsidP="00C5556C">
      <w:pPr>
        <w:spacing w:line="240" w:lineRule="auto"/>
        <w:jc w:val="both"/>
        <w:rPr>
          <w:rFonts w:eastAsia="Times New Roman"/>
          <w:sz w:val="20"/>
          <w:szCs w:val="20"/>
          <w:lang w:val="en-US"/>
        </w:rPr>
      </w:pPr>
    </w:p>
    <w:p w:rsidR="00713937" w:rsidRPr="00C5556C" w:rsidRDefault="00713937" w:rsidP="00C5556C">
      <w:pPr>
        <w:spacing w:line="240" w:lineRule="auto"/>
        <w:jc w:val="both"/>
        <w:rPr>
          <w:rFonts w:eastAsia="Times New Roman"/>
          <w:sz w:val="20"/>
          <w:szCs w:val="20"/>
        </w:rPr>
      </w:pPr>
      <w:proofErr w:type="gramStart"/>
      <w:r w:rsidRPr="00C5556C">
        <w:rPr>
          <w:rFonts w:eastAsia="Times New Roman"/>
          <w:sz w:val="20"/>
          <w:szCs w:val="20"/>
          <w:lang w:val="en-US"/>
        </w:rPr>
        <w:t xml:space="preserve">White, D. &amp; Le </w:t>
      </w:r>
      <w:proofErr w:type="spellStart"/>
      <w:r w:rsidRPr="00C5556C">
        <w:rPr>
          <w:rFonts w:eastAsia="Times New Roman"/>
          <w:sz w:val="20"/>
          <w:szCs w:val="20"/>
          <w:lang w:val="en-US"/>
        </w:rPr>
        <w:t>Cornu</w:t>
      </w:r>
      <w:proofErr w:type="spellEnd"/>
      <w:r w:rsidRPr="00C5556C">
        <w:rPr>
          <w:rFonts w:eastAsia="Times New Roman"/>
          <w:sz w:val="20"/>
          <w:szCs w:val="20"/>
          <w:lang w:val="en-US"/>
        </w:rPr>
        <w:t>, A. (2011).</w:t>
      </w:r>
      <w:proofErr w:type="gramEnd"/>
      <w:r w:rsidRPr="00C5556C">
        <w:rPr>
          <w:rFonts w:eastAsia="Times New Roman"/>
          <w:sz w:val="20"/>
          <w:szCs w:val="20"/>
          <w:lang w:val="en-US"/>
        </w:rPr>
        <w:t xml:space="preserve"> Visitors and Residents: A new typology for online engagement.</w:t>
      </w:r>
      <w:r w:rsidR="00C124B0" w:rsidRPr="00C5556C">
        <w:rPr>
          <w:rFonts w:eastAsia="Times New Roman"/>
          <w:sz w:val="20"/>
          <w:szCs w:val="20"/>
          <w:lang w:val="en-US"/>
        </w:rPr>
        <w:t xml:space="preserve"> </w:t>
      </w:r>
      <w:proofErr w:type="spellStart"/>
      <w:r w:rsidR="00C124B0" w:rsidRPr="00C5556C">
        <w:rPr>
          <w:rFonts w:eastAsia="Times New Roman"/>
          <w:i/>
          <w:sz w:val="20"/>
          <w:szCs w:val="20"/>
        </w:rPr>
        <w:t>First</w:t>
      </w:r>
      <w:proofErr w:type="spellEnd"/>
      <w:r w:rsidR="00C124B0" w:rsidRPr="00C5556C">
        <w:rPr>
          <w:rFonts w:eastAsia="Times New Roman"/>
          <w:i/>
          <w:sz w:val="20"/>
          <w:szCs w:val="20"/>
        </w:rPr>
        <w:t xml:space="preserve"> </w:t>
      </w:r>
      <w:proofErr w:type="spellStart"/>
      <w:r w:rsidR="00C124B0" w:rsidRPr="00C5556C">
        <w:rPr>
          <w:rFonts w:eastAsia="Times New Roman"/>
          <w:i/>
          <w:sz w:val="20"/>
          <w:szCs w:val="20"/>
        </w:rPr>
        <w:t>Monday</w:t>
      </w:r>
      <w:proofErr w:type="spellEnd"/>
      <w:r w:rsidR="00C124B0" w:rsidRPr="00C5556C">
        <w:rPr>
          <w:rFonts w:eastAsia="Times New Roman"/>
          <w:i/>
          <w:sz w:val="20"/>
          <w:szCs w:val="20"/>
        </w:rPr>
        <w:t>, 9 (16</w:t>
      </w:r>
      <w:r w:rsidR="00C124B0" w:rsidRPr="00C5556C">
        <w:rPr>
          <w:rFonts w:eastAsia="Times New Roman"/>
          <w:sz w:val="20"/>
          <w:szCs w:val="20"/>
        </w:rPr>
        <w:t xml:space="preserve">). </w:t>
      </w:r>
      <w:r w:rsidRPr="00C5556C">
        <w:rPr>
          <w:rFonts w:eastAsia="Times New Roman"/>
          <w:sz w:val="20"/>
          <w:szCs w:val="20"/>
        </w:rPr>
        <w:t xml:space="preserve"> Recuperado de </w:t>
      </w:r>
      <w:hyperlink r:id="rId23" w:history="1">
        <w:r w:rsidR="00C124B0" w:rsidRPr="00C5556C">
          <w:rPr>
            <w:rStyle w:val="Hipervnculo"/>
            <w:rFonts w:eastAsia="Times New Roman"/>
            <w:sz w:val="20"/>
            <w:szCs w:val="20"/>
          </w:rPr>
          <w:t>http://dx.doi.org/10.5210/fm.v16i9.3171</w:t>
        </w:r>
      </w:hyperlink>
    </w:p>
    <w:sectPr w:rsidR="00713937" w:rsidRPr="00C5556C" w:rsidSect="002B09C2">
      <w:pgSz w:w="11909" w:h="16834" w:code="9"/>
      <w:pgMar w:top="1134" w:right="1134" w:bottom="1134"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E1E" w:rsidRDefault="00014E1E" w:rsidP="00606ECB">
      <w:pPr>
        <w:spacing w:line="240" w:lineRule="auto"/>
      </w:pPr>
      <w:r>
        <w:separator/>
      </w:r>
    </w:p>
  </w:endnote>
  <w:endnote w:type="continuationSeparator" w:id="0">
    <w:p w:rsidR="00014E1E" w:rsidRDefault="00014E1E" w:rsidP="00606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E1E" w:rsidRDefault="00014E1E" w:rsidP="00606ECB">
      <w:pPr>
        <w:spacing w:line="240" w:lineRule="auto"/>
      </w:pPr>
      <w:r>
        <w:separator/>
      </w:r>
    </w:p>
  </w:footnote>
  <w:footnote w:type="continuationSeparator" w:id="0">
    <w:p w:rsidR="00014E1E" w:rsidRDefault="00014E1E" w:rsidP="00606EC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A62B1"/>
    <w:multiLevelType w:val="multilevel"/>
    <w:tmpl w:val="E52E98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34F72051"/>
    <w:multiLevelType w:val="multilevel"/>
    <w:tmpl w:val="E14487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B805671"/>
    <w:multiLevelType w:val="hybridMultilevel"/>
    <w:tmpl w:val="B7D27140"/>
    <w:lvl w:ilvl="0" w:tplc="CE901AD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8E673B7"/>
    <w:multiLevelType w:val="multilevel"/>
    <w:tmpl w:val="07F224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6F2368AD"/>
    <w:multiLevelType w:val="hybridMultilevel"/>
    <w:tmpl w:val="4AB0AAFA"/>
    <w:lvl w:ilvl="0" w:tplc="36E69A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F3758C6"/>
    <w:multiLevelType w:val="multilevel"/>
    <w:tmpl w:val="B7D4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7919F9"/>
    <w:multiLevelType w:val="hybridMultilevel"/>
    <w:tmpl w:val="DED88F36"/>
    <w:lvl w:ilvl="0" w:tplc="497EF74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15BD4"/>
    <w:rsid w:val="000042BF"/>
    <w:rsid w:val="00013798"/>
    <w:rsid w:val="00014E1E"/>
    <w:rsid w:val="00015A21"/>
    <w:rsid w:val="00017E17"/>
    <w:rsid w:val="000321F6"/>
    <w:rsid w:val="00061212"/>
    <w:rsid w:val="00072753"/>
    <w:rsid w:val="000752D2"/>
    <w:rsid w:val="00075741"/>
    <w:rsid w:val="0008524A"/>
    <w:rsid w:val="00097874"/>
    <w:rsid w:val="000A4BB0"/>
    <w:rsid w:val="000B06EF"/>
    <w:rsid w:val="000C7054"/>
    <w:rsid w:val="000C743A"/>
    <w:rsid w:val="000D4C84"/>
    <w:rsid w:val="000D5170"/>
    <w:rsid w:val="000D56DA"/>
    <w:rsid w:val="000D66A5"/>
    <w:rsid w:val="000E5A32"/>
    <w:rsid w:val="00127028"/>
    <w:rsid w:val="00136CD1"/>
    <w:rsid w:val="00142432"/>
    <w:rsid w:val="00146F08"/>
    <w:rsid w:val="0015441A"/>
    <w:rsid w:val="0015709E"/>
    <w:rsid w:val="00162288"/>
    <w:rsid w:val="0017333F"/>
    <w:rsid w:val="001766E6"/>
    <w:rsid w:val="001810F6"/>
    <w:rsid w:val="00184EDE"/>
    <w:rsid w:val="001954FB"/>
    <w:rsid w:val="001C0B5A"/>
    <w:rsid w:val="001C5245"/>
    <w:rsid w:val="001F286E"/>
    <w:rsid w:val="001F6658"/>
    <w:rsid w:val="002020B5"/>
    <w:rsid w:val="00213080"/>
    <w:rsid w:val="002178B8"/>
    <w:rsid w:val="0022769D"/>
    <w:rsid w:val="002374BD"/>
    <w:rsid w:val="00245D59"/>
    <w:rsid w:val="002473A7"/>
    <w:rsid w:val="00271E8F"/>
    <w:rsid w:val="00272555"/>
    <w:rsid w:val="002737AA"/>
    <w:rsid w:val="00274668"/>
    <w:rsid w:val="002A0942"/>
    <w:rsid w:val="002B09C2"/>
    <w:rsid w:val="002B4049"/>
    <w:rsid w:val="002C3AC0"/>
    <w:rsid w:val="002C6206"/>
    <w:rsid w:val="002E27AD"/>
    <w:rsid w:val="002E2A99"/>
    <w:rsid w:val="002E33DC"/>
    <w:rsid w:val="00306708"/>
    <w:rsid w:val="00306833"/>
    <w:rsid w:val="00313BAA"/>
    <w:rsid w:val="00321BD8"/>
    <w:rsid w:val="00323F13"/>
    <w:rsid w:val="00332BDE"/>
    <w:rsid w:val="00337FF7"/>
    <w:rsid w:val="00340BDF"/>
    <w:rsid w:val="00340F00"/>
    <w:rsid w:val="00346D6A"/>
    <w:rsid w:val="00370623"/>
    <w:rsid w:val="00370B3B"/>
    <w:rsid w:val="00372C56"/>
    <w:rsid w:val="0037311A"/>
    <w:rsid w:val="00391135"/>
    <w:rsid w:val="00393501"/>
    <w:rsid w:val="003C2111"/>
    <w:rsid w:val="003D0E9C"/>
    <w:rsid w:val="003F3100"/>
    <w:rsid w:val="003F6551"/>
    <w:rsid w:val="003F75F7"/>
    <w:rsid w:val="00414344"/>
    <w:rsid w:val="00414F58"/>
    <w:rsid w:val="004168DD"/>
    <w:rsid w:val="00443784"/>
    <w:rsid w:val="00457666"/>
    <w:rsid w:val="00462BB9"/>
    <w:rsid w:val="00465F12"/>
    <w:rsid w:val="00484F28"/>
    <w:rsid w:val="00493230"/>
    <w:rsid w:val="004B259E"/>
    <w:rsid w:val="004B3519"/>
    <w:rsid w:val="004B4EF0"/>
    <w:rsid w:val="004C26DF"/>
    <w:rsid w:val="004C7FBE"/>
    <w:rsid w:val="004D19F1"/>
    <w:rsid w:val="0052288A"/>
    <w:rsid w:val="00527F14"/>
    <w:rsid w:val="0055525B"/>
    <w:rsid w:val="00560F9C"/>
    <w:rsid w:val="00572D56"/>
    <w:rsid w:val="005855C6"/>
    <w:rsid w:val="005A52DB"/>
    <w:rsid w:val="005A6B2A"/>
    <w:rsid w:val="005C066A"/>
    <w:rsid w:val="005D7708"/>
    <w:rsid w:val="005E256E"/>
    <w:rsid w:val="005E2844"/>
    <w:rsid w:val="00606ECB"/>
    <w:rsid w:val="00615004"/>
    <w:rsid w:val="00624DD9"/>
    <w:rsid w:val="00632B3F"/>
    <w:rsid w:val="006412B1"/>
    <w:rsid w:val="0065237F"/>
    <w:rsid w:val="00652DBE"/>
    <w:rsid w:val="00653A8E"/>
    <w:rsid w:val="00655322"/>
    <w:rsid w:val="006778A5"/>
    <w:rsid w:val="006842BB"/>
    <w:rsid w:val="00685C6A"/>
    <w:rsid w:val="006A0535"/>
    <w:rsid w:val="006B28FD"/>
    <w:rsid w:val="006C4529"/>
    <w:rsid w:val="006D04C7"/>
    <w:rsid w:val="006F2C3F"/>
    <w:rsid w:val="00704086"/>
    <w:rsid w:val="00713937"/>
    <w:rsid w:val="007210C1"/>
    <w:rsid w:val="00727B59"/>
    <w:rsid w:val="007377E9"/>
    <w:rsid w:val="00741985"/>
    <w:rsid w:val="0074650E"/>
    <w:rsid w:val="0074681D"/>
    <w:rsid w:val="00764EEB"/>
    <w:rsid w:val="0076500E"/>
    <w:rsid w:val="00786B45"/>
    <w:rsid w:val="007A12E2"/>
    <w:rsid w:val="007A6B97"/>
    <w:rsid w:val="007B3D5A"/>
    <w:rsid w:val="007B5C14"/>
    <w:rsid w:val="007D50ED"/>
    <w:rsid w:val="007E5C3F"/>
    <w:rsid w:val="00803D25"/>
    <w:rsid w:val="00810DA7"/>
    <w:rsid w:val="00811207"/>
    <w:rsid w:val="00817E11"/>
    <w:rsid w:val="00822E30"/>
    <w:rsid w:val="008241F3"/>
    <w:rsid w:val="0082740C"/>
    <w:rsid w:val="008329E0"/>
    <w:rsid w:val="00835C6D"/>
    <w:rsid w:val="00841BD8"/>
    <w:rsid w:val="00850BB4"/>
    <w:rsid w:val="008577A5"/>
    <w:rsid w:val="0087069A"/>
    <w:rsid w:val="0087283B"/>
    <w:rsid w:val="0088192B"/>
    <w:rsid w:val="008850D7"/>
    <w:rsid w:val="00891332"/>
    <w:rsid w:val="008B5448"/>
    <w:rsid w:val="008E68A5"/>
    <w:rsid w:val="00902068"/>
    <w:rsid w:val="009020F2"/>
    <w:rsid w:val="009048A8"/>
    <w:rsid w:val="0092251E"/>
    <w:rsid w:val="00922CDF"/>
    <w:rsid w:val="00924967"/>
    <w:rsid w:val="0092531C"/>
    <w:rsid w:val="00931C6B"/>
    <w:rsid w:val="00937128"/>
    <w:rsid w:val="009415DD"/>
    <w:rsid w:val="00943911"/>
    <w:rsid w:val="009467BE"/>
    <w:rsid w:val="009563E3"/>
    <w:rsid w:val="00970041"/>
    <w:rsid w:val="009737F2"/>
    <w:rsid w:val="00981D23"/>
    <w:rsid w:val="00992698"/>
    <w:rsid w:val="009968EC"/>
    <w:rsid w:val="009B3DE7"/>
    <w:rsid w:val="009C7596"/>
    <w:rsid w:val="009F0266"/>
    <w:rsid w:val="009F329C"/>
    <w:rsid w:val="009F3FD1"/>
    <w:rsid w:val="00A2363D"/>
    <w:rsid w:val="00A24FFD"/>
    <w:rsid w:val="00A2537D"/>
    <w:rsid w:val="00A447B3"/>
    <w:rsid w:val="00A45715"/>
    <w:rsid w:val="00A4618C"/>
    <w:rsid w:val="00A47D32"/>
    <w:rsid w:val="00A51EB0"/>
    <w:rsid w:val="00A52C50"/>
    <w:rsid w:val="00A674FD"/>
    <w:rsid w:val="00A751F3"/>
    <w:rsid w:val="00A96C90"/>
    <w:rsid w:val="00AA29FD"/>
    <w:rsid w:val="00AA7707"/>
    <w:rsid w:val="00AC1A5B"/>
    <w:rsid w:val="00AC31C2"/>
    <w:rsid w:val="00AC7C68"/>
    <w:rsid w:val="00AC7E52"/>
    <w:rsid w:val="00AD1AE3"/>
    <w:rsid w:val="00AD5B2A"/>
    <w:rsid w:val="00AD687B"/>
    <w:rsid w:val="00AE1AB1"/>
    <w:rsid w:val="00AF3A11"/>
    <w:rsid w:val="00B114C9"/>
    <w:rsid w:val="00B351FE"/>
    <w:rsid w:val="00B374D0"/>
    <w:rsid w:val="00B433C9"/>
    <w:rsid w:val="00B4648F"/>
    <w:rsid w:val="00B5670D"/>
    <w:rsid w:val="00B649A3"/>
    <w:rsid w:val="00B65648"/>
    <w:rsid w:val="00B70186"/>
    <w:rsid w:val="00B701A5"/>
    <w:rsid w:val="00B87C88"/>
    <w:rsid w:val="00B87CD5"/>
    <w:rsid w:val="00B90BD2"/>
    <w:rsid w:val="00BA6CF6"/>
    <w:rsid w:val="00BB1D67"/>
    <w:rsid w:val="00BB489B"/>
    <w:rsid w:val="00BC36A0"/>
    <w:rsid w:val="00BE0F4D"/>
    <w:rsid w:val="00BE61FD"/>
    <w:rsid w:val="00BF046F"/>
    <w:rsid w:val="00BF3BFE"/>
    <w:rsid w:val="00BF772A"/>
    <w:rsid w:val="00C04C6C"/>
    <w:rsid w:val="00C04D93"/>
    <w:rsid w:val="00C05C93"/>
    <w:rsid w:val="00C124B0"/>
    <w:rsid w:val="00C179C4"/>
    <w:rsid w:val="00C2375B"/>
    <w:rsid w:val="00C33A53"/>
    <w:rsid w:val="00C41620"/>
    <w:rsid w:val="00C470B4"/>
    <w:rsid w:val="00C5556C"/>
    <w:rsid w:val="00C579A3"/>
    <w:rsid w:val="00C60333"/>
    <w:rsid w:val="00C62AC2"/>
    <w:rsid w:val="00C7104E"/>
    <w:rsid w:val="00C71141"/>
    <w:rsid w:val="00C71E62"/>
    <w:rsid w:val="00C724A5"/>
    <w:rsid w:val="00C73B03"/>
    <w:rsid w:val="00C84179"/>
    <w:rsid w:val="00C84748"/>
    <w:rsid w:val="00C87E46"/>
    <w:rsid w:val="00C94C4D"/>
    <w:rsid w:val="00CC4696"/>
    <w:rsid w:val="00CC7B0D"/>
    <w:rsid w:val="00CD7D59"/>
    <w:rsid w:val="00CE26F6"/>
    <w:rsid w:val="00D12121"/>
    <w:rsid w:val="00D3044B"/>
    <w:rsid w:val="00D37E74"/>
    <w:rsid w:val="00D41905"/>
    <w:rsid w:val="00D52946"/>
    <w:rsid w:val="00D558F6"/>
    <w:rsid w:val="00D80137"/>
    <w:rsid w:val="00D86FDC"/>
    <w:rsid w:val="00D922CF"/>
    <w:rsid w:val="00DC08AA"/>
    <w:rsid w:val="00DC2C25"/>
    <w:rsid w:val="00DC37C9"/>
    <w:rsid w:val="00DC3EC9"/>
    <w:rsid w:val="00DF08AC"/>
    <w:rsid w:val="00DF5314"/>
    <w:rsid w:val="00E24F32"/>
    <w:rsid w:val="00E308C8"/>
    <w:rsid w:val="00E347EC"/>
    <w:rsid w:val="00E4075E"/>
    <w:rsid w:val="00E41A4F"/>
    <w:rsid w:val="00E44385"/>
    <w:rsid w:val="00E45319"/>
    <w:rsid w:val="00E464B1"/>
    <w:rsid w:val="00E70ED7"/>
    <w:rsid w:val="00E722DC"/>
    <w:rsid w:val="00E77606"/>
    <w:rsid w:val="00E820DC"/>
    <w:rsid w:val="00EA78EE"/>
    <w:rsid w:val="00EB362C"/>
    <w:rsid w:val="00EB7422"/>
    <w:rsid w:val="00EC2E97"/>
    <w:rsid w:val="00ED7AFC"/>
    <w:rsid w:val="00F02930"/>
    <w:rsid w:val="00F036E6"/>
    <w:rsid w:val="00F1321A"/>
    <w:rsid w:val="00F15BD4"/>
    <w:rsid w:val="00F16515"/>
    <w:rsid w:val="00F217E0"/>
    <w:rsid w:val="00F2719A"/>
    <w:rsid w:val="00F439AE"/>
    <w:rsid w:val="00F55326"/>
    <w:rsid w:val="00F6505B"/>
    <w:rsid w:val="00F805AB"/>
    <w:rsid w:val="00F93596"/>
    <w:rsid w:val="00FB4114"/>
    <w:rsid w:val="00FE6601"/>
    <w:rsid w:val="00FF11FA"/>
    <w:rsid w:val="00FF2ACF"/>
    <w:rsid w:val="00FF40E5"/>
    <w:rsid w:val="00FF6A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7AFC"/>
  </w:style>
  <w:style w:type="paragraph" w:styleId="Ttulo1">
    <w:name w:val="heading 1"/>
    <w:basedOn w:val="Normal"/>
    <w:next w:val="Normal"/>
    <w:rsid w:val="00ED7AFC"/>
    <w:pPr>
      <w:keepNext/>
      <w:keepLines/>
      <w:spacing w:before="400" w:after="120"/>
      <w:contextualSpacing/>
      <w:outlineLvl w:val="0"/>
    </w:pPr>
    <w:rPr>
      <w:sz w:val="40"/>
      <w:szCs w:val="40"/>
    </w:rPr>
  </w:style>
  <w:style w:type="paragraph" w:styleId="Ttulo2">
    <w:name w:val="heading 2"/>
    <w:basedOn w:val="Normal"/>
    <w:next w:val="Normal"/>
    <w:rsid w:val="00ED7AFC"/>
    <w:pPr>
      <w:keepNext/>
      <w:keepLines/>
      <w:spacing w:before="360" w:after="120"/>
      <w:contextualSpacing/>
      <w:outlineLvl w:val="1"/>
    </w:pPr>
    <w:rPr>
      <w:sz w:val="32"/>
      <w:szCs w:val="32"/>
    </w:rPr>
  </w:style>
  <w:style w:type="paragraph" w:styleId="Ttulo3">
    <w:name w:val="heading 3"/>
    <w:basedOn w:val="Normal"/>
    <w:next w:val="Normal"/>
    <w:rsid w:val="00ED7AFC"/>
    <w:pPr>
      <w:keepNext/>
      <w:keepLines/>
      <w:spacing w:before="320" w:after="80"/>
      <w:contextualSpacing/>
      <w:outlineLvl w:val="2"/>
    </w:pPr>
    <w:rPr>
      <w:color w:val="434343"/>
      <w:sz w:val="28"/>
      <w:szCs w:val="28"/>
    </w:rPr>
  </w:style>
  <w:style w:type="paragraph" w:styleId="Ttulo4">
    <w:name w:val="heading 4"/>
    <w:basedOn w:val="Normal"/>
    <w:next w:val="Normal"/>
    <w:rsid w:val="00ED7AFC"/>
    <w:pPr>
      <w:keepNext/>
      <w:keepLines/>
      <w:spacing w:before="280" w:after="80"/>
      <w:contextualSpacing/>
      <w:outlineLvl w:val="3"/>
    </w:pPr>
    <w:rPr>
      <w:color w:val="666666"/>
      <w:sz w:val="24"/>
      <w:szCs w:val="24"/>
    </w:rPr>
  </w:style>
  <w:style w:type="paragraph" w:styleId="Ttulo5">
    <w:name w:val="heading 5"/>
    <w:basedOn w:val="Normal"/>
    <w:next w:val="Normal"/>
    <w:rsid w:val="00ED7AFC"/>
    <w:pPr>
      <w:keepNext/>
      <w:keepLines/>
      <w:spacing w:before="240" w:after="80"/>
      <w:contextualSpacing/>
      <w:outlineLvl w:val="4"/>
    </w:pPr>
    <w:rPr>
      <w:color w:val="666666"/>
    </w:rPr>
  </w:style>
  <w:style w:type="paragraph" w:styleId="Ttulo6">
    <w:name w:val="heading 6"/>
    <w:basedOn w:val="Normal"/>
    <w:next w:val="Normal"/>
    <w:rsid w:val="00ED7AFC"/>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7AFC"/>
    <w:tblPr>
      <w:tblCellMar>
        <w:top w:w="0" w:type="dxa"/>
        <w:left w:w="0" w:type="dxa"/>
        <w:bottom w:w="0" w:type="dxa"/>
        <w:right w:w="0" w:type="dxa"/>
      </w:tblCellMar>
    </w:tblPr>
  </w:style>
  <w:style w:type="paragraph" w:styleId="Ttulo">
    <w:name w:val="Title"/>
    <w:basedOn w:val="Normal"/>
    <w:next w:val="Normal"/>
    <w:rsid w:val="00ED7AFC"/>
    <w:pPr>
      <w:keepNext/>
      <w:keepLines/>
      <w:spacing w:after="60"/>
      <w:contextualSpacing/>
    </w:pPr>
    <w:rPr>
      <w:sz w:val="52"/>
      <w:szCs w:val="52"/>
    </w:rPr>
  </w:style>
  <w:style w:type="paragraph" w:styleId="Subttulo">
    <w:name w:val="Subtitle"/>
    <w:basedOn w:val="Normal"/>
    <w:next w:val="Normal"/>
    <w:rsid w:val="00ED7AFC"/>
    <w:pPr>
      <w:keepNext/>
      <w:keepLines/>
      <w:spacing w:after="320"/>
      <w:contextualSpacing/>
    </w:pPr>
    <w:rPr>
      <w:color w:val="666666"/>
      <w:sz w:val="30"/>
      <w:szCs w:val="30"/>
    </w:rPr>
  </w:style>
  <w:style w:type="character" w:styleId="Hipervnculo">
    <w:name w:val="Hyperlink"/>
    <w:basedOn w:val="Fuentedeprrafopredeter"/>
    <w:uiPriority w:val="99"/>
    <w:unhideWhenUsed/>
    <w:rsid w:val="002B4049"/>
    <w:rPr>
      <w:color w:val="0563C1" w:themeColor="hyperlink"/>
      <w:u w:val="single"/>
    </w:rPr>
  </w:style>
  <w:style w:type="character" w:customStyle="1" w:styleId="Mention">
    <w:name w:val="Mention"/>
    <w:basedOn w:val="Fuentedeprrafopredeter"/>
    <w:uiPriority w:val="99"/>
    <w:semiHidden/>
    <w:unhideWhenUsed/>
    <w:rsid w:val="002B4049"/>
    <w:rPr>
      <w:color w:val="2B579A"/>
      <w:shd w:val="clear" w:color="auto" w:fill="E6E6E6"/>
    </w:rPr>
  </w:style>
  <w:style w:type="paragraph" w:styleId="Encabezado">
    <w:name w:val="header"/>
    <w:basedOn w:val="Normal"/>
    <w:link w:val="EncabezadoCar"/>
    <w:uiPriority w:val="99"/>
    <w:unhideWhenUsed/>
    <w:rsid w:val="00606EC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06ECB"/>
  </w:style>
  <w:style w:type="paragraph" w:styleId="Piedepgina">
    <w:name w:val="footer"/>
    <w:basedOn w:val="Normal"/>
    <w:link w:val="PiedepginaCar"/>
    <w:uiPriority w:val="99"/>
    <w:unhideWhenUsed/>
    <w:rsid w:val="00606EC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06ECB"/>
  </w:style>
  <w:style w:type="paragraph" w:styleId="Sinespaciado">
    <w:name w:val="No Spacing"/>
    <w:uiPriority w:val="1"/>
    <w:qFormat/>
    <w:rsid w:val="00072753"/>
    <w:pPr>
      <w:spacing w:line="240" w:lineRule="auto"/>
    </w:pPr>
  </w:style>
  <w:style w:type="paragraph" w:styleId="Textodeglobo">
    <w:name w:val="Balloon Text"/>
    <w:basedOn w:val="Normal"/>
    <w:link w:val="TextodegloboCar"/>
    <w:uiPriority w:val="99"/>
    <w:semiHidden/>
    <w:unhideWhenUsed/>
    <w:rsid w:val="00BE61F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1FD"/>
    <w:rPr>
      <w:rFonts w:ascii="Tahoma" w:hAnsi="Tahoma" w:cs="Tahoma"/>
      <w:sz w:val="16"/>
      <w:szCs w:val="16"/>
    </w:rPr>
  </w:style>
  <w:style w:type="table" w:styleId="Tablaconcuadrcula">
    <w:name w:val="Table Grid"/>
    <w:basedOn w:val="Tablanormal"/>
    <w:uiPriority w:val="39"/>
    <w:rsid w:val="00184ED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D558F6"/>
    <w:rPr>
      <w:sz w:val="16"/>
      <w:szCs w:val="16"/>
    </w:rPr>
  </w:style>
  <w:style w:type="paragraph" w:styleId="Textocomentario">
    <w:name w:val="annotation text"/>
    <w:basedOn w:val="Normal"/>
    <w:link w:val="TextocomentarioCar"/>
    <w:uiPriority w:val="99"/>
    <w:semiHidden/>
    <w:unhideWhenUsed/>
    <w:rsid w:val="00D558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58F6"/>
    <w:rPr>
      <w:sz w:val="20"/>
      <w:szCs w:val="20"/>
    </w:rPr>
  </w:style>
  <w:style w:type="paragraph" w:styleId="Asuntodelcomentario">
    <w:name w:val="annotation subject"/>
    <w:basedOn w:val="Textocomentario"/>
    <w:next w:val="Textocomentario"/>
    <w:link w:val="AsuntodelcomentarioCar"/>
    <w:uiPriority w:val="99"/>
    <w:semiHidden/>
    <w:unhideWhenUsed/>
    <w:rsid w:val="00D558F6"/>
    <w:rPr>
      <w:b/>
      <w:bCs/>
    </w:rPr>
  </w:style>
  <w:style w:type="character" w:customStyle="1" w:styleId="AsuntodelcomentarioCar">
    <w:name w:val="Asunto del comentario Car"/>
    <w:basedOn w:val="TextocomentarioCar"/>
    <w:link w:val="Asuntodelcomentario"/>
    <w:uiPriority w:val="99"/>
    <w:semiHidden/>
    <w:rsid w:val="00D558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9110">
      <w:bodyDiv w:val="1"/>
      <w:marLeft w:val="0"/>
      <w:marRight w:val="0"/>
      <w:marTop w:val="0"/>
      <w:marBottom w:val="0"/>
      <w:divBdr>
        <w:top w:val="none" w:sz="0" w:space="0" w:color="auto"/>
        <w:left w:val="none" w:sz="0" w:space="0" w:color="auto"/>
        <w:bottom w:val="none" w:sz="0" w:space="0" w:color="auto"/>
        <w:right w:val="none" w:sz="0" w:space="0" w:color="auto"/>
      </w:divBdr>
    </w:div>
    <w:div w:id="863059261">
      <w:bodyDiv w:val="1"/>
      <w:marLeft w:val="0"/>
      <w:marRight w:val="0"/>
      <w:marTop w:val="0"/>
      <w:marBottom w:val="0"/>
      <w:divBdr>
        <w:top w:val="none" w:sz="0" w:space="0" w:color="auto"/>
        <w:left w:val="none" w:sz="0" w:space="0" w:color="auto"/>
        <w:bottom w:val="none" w:sz="0" w:space="0" w:color="auto"/>
        <w:right w:val="none" w:sz="0" w:space="0" w:color="auto"/>
      </w:divBdr>
    </w:div>
    <w:div w:id="886575014">
      <w:bodyDiv w:val="1"/>
      <w:marLeft w:val="0"/>
      <w:marRight w:val="0"/>
      <w:marTop w:val="0"/>
      <w:marBottom w:val="0"/>
      <w:divBdr>
        <w:top w:val="none" w:sz="0" w:space="0" w:color="auto"/>
        <w:left w:val="none" w:sz="0" w:space="0" w:color="auto"/>
        <w:bottom w:val="none" w:sz="0" w:space="0" w:color="auto"/>
        <w:right w:val="none" w:sz="0" w:space="0" w:color="auto"/>
      </w:divBdr>
    </w:div>
    <w:div w:id="921766349">
      <w:bodyDiv w:val="1"/>
      <w:marLeft w:val="0"/>
      <w:marRight w:val="0"/>
      <w:marTop w:val="0"/>
      <w:marBottom w:val="0"/>
      <w:divBdr>
        <w:top w:val="none" w:sz="0" w:space="0" w:color="auto"/>
        <w:left w:val="none" w:sz="0" w:space="0" w:color="auto"/>
        <w:bottom w:val="none" w:sz="0" w:space="0" w:color="auto"/>
        <w:right w:val="none" w:sz="0" w:space="0" w:color="auto"/>
      </w:divBdr>
    </w:div>
    <w:div w:id="1243875715">
      <w:bodyDiv w:val="1"/>
      <w:marLeft w:val="0"/>
      <w:marRight w:val="0"/>
      <w:marTop w:val="0"/>
      <w:marBottom w:val="0"/>
      <w:divBdr>
        <w:top w:val="none" w:sz="0" w:space="0" w:color="auto"/>
        <w:left w:val="none" w:sz="0" w:space="0" w:color="auto"/>
        <w:bottom w:val="none" w:sz="0" w:space="0" w:color="auto"/>
        <w:right w:val="none" w:sz="0" w:space="0" w:color="auto"/>
      </w:divBdr>
    </w:div>
    <w:div w:id="1372345729">
      <w:bodyDiv w:val="1"/>
      <w:marLeft w:val="0"/>
      <w:marRight w:val="0"/>
      <w:marTop w:val="0"/>
      <w:marBottom w:val="0"/>
      <w:divBdr>
        <w:top w:val="none" w:sz="0" w:space="0" w:color="auto"/>
        <w:left w:val="none" w:sz="0" w:space="0" w:color="auto"/>
        <w:bottom w:val="none" w:sz="0" w:space="0" w:color="auto"/>
        <w:right w:val="none" w:sz="0" w:space="0" w:color="auto"/>
      </w:divBdr>
    </w:div>
    <w:div w:id="1397898602">
      <w:bodyDiv w:val="1"/>
      <w:marLeft w:val="0"/>
      <w:marRight w:val="0"/>
      <w:marTop w:val="0"/>
      <w:marBottom w:val="0"/>
      <w:divBdr>
        <w:top w:val="none" w:sz="0" w:space="0" w:color="auto"/>
        <w:left w:val="none" w:sz="0" w:space="0" w:color="auto"/>
        <w:bottom w:val="none" w:sz="0" w:space="0" w:color="auto"/>
        <w:right w:val="none" w:sz="0" w:space="0" w:color="auto"/>
      </w:divBdr>
    </w:div>
    <w:div w:id="170868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o.gl/LVV1GN" TargetMode="External"/><Relationship Id="rId18" Type="http://schemas.openxmlformats.org/officeDocument/2006/relationships/hyperlink" Target="http://goo.gl/fl9mrK" TargetMode="External"/><Relationship Id="rId3" Type="http://schemas.openxmlformats.org/officeDocument/2006/relationships/styles" Target="styles.xml"/><Relationship Id="rId21" Type="http://schemas.openxmlformats.org/officeDocument/2006/relationships/hyperlink" Target="http://dx.doi.org/10.1504/IJCEELL.2016.078447" TargetMode="External"/><Relationship Id="rId7" Type="http://schemas.openxmlformats.org/officeDocument/2006/relationships/footnotes" Target="footnotes.xml"/><Relationship Id="rId12" Type="http://schemas.openxmlformats.org/officeDocument/2006/relationships/hyperlink" Target="http://goo.gl/SsvyKr" TargetMode="External"/><Relationship Id="rId17" Type="http://schemas.openxmlformats.org/officeDocument/2006/relationships/hyperlink" Target="https://goo.gl/fIi9P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oo.gl/rnXfa8" TargetMode="External"/><Relationship Id="rId20" Type="http://schemas.openxmlformats.org/officeDocument/2006/relationships/hyperlink" Target="https://goo.gl/6PPcq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916/C42-2014-a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goo.gl/2ORkf1" TargetMode="External"/><Relationship Id="rId23" Type="http://schemas.openxmlformats.org/officeDocument/2006/relationships/hyperlink" Target="http://dx.doi.org/10.5210/fm.v16i9.3171" TargetMode="External"/><Relationship Id="rId10" Type="http://schemas.openxmlformats.org/officeDocument/2006/relationships/chart" Target="charts/chart2.xml"/><Relationship Id="rId19" Type="http://schemas.openxmlformats.org/officeDocument/2006/relationships/hyperlink" Target="http://dx.doi.org/10.1080/11356405.2016.1196898"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goo.gl/Ms0wIH" TargetMode="External"/><Relationship Id="rId22" Type="http://schemas.openxmlformats.org/officeDocument/2006/relationships/hyperlink" Target="https://goo.gl/Cbr2l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Hoja1!$B$1</c:f>
              <c:strCache>
                <c:ptCount val="1"/>
                <c:pt idx="0">
                  <c:v>Sí</c:v>
                </c:pt>
              </c:strCache>
            </c:strRef>
          </c:tx>
          <c:invertIfNegative val="0"/>
          <c:cat>
            <c:strRef>
              <c:f>Hoja1!$A$2:$A$4</c:f>
              <c:strCache>
                <c:ptCount val="3"/>
                <c:pt idx="0">
                  <c:v>Alfabetización</c:v>
                </c:pt>
                <c:pt idx="1">
                  <c:v>Competencia</c:v>
                </c:pt>
                <c:pt idx="2">
                  <c:v>Formación</c:v>
                </c:pt>
              </c:strCache>
            </c:strRef>
          </c:cat>
          <c:val>
            <c:numRef>
              <c:f>Hoja1!$B$2:$B$4</c:f>
              <c:numCache>
                <c:formatCode>Estándar</c:formatCode>
                <c:ptCount val="3"/>
                <c:pt idx="0">
                  <c:v>93.5</c:v>
                </c:pt>
                <c:pt idx="1">
                  <c:v>45.2</c:v>
                </c:pt>
                <c:pt idx="2">
                  <c:v>96.8</c:v>
                </c:pt>
              </c:numCache>
            </c:numRef>
          </c:val>
        </c:ser>
        <c:ser>
          <c:idx val="1"/>
          <c:order val="1"/>
          <c:tx>
            <c:strRef>
              <c:f>Hoja1!$C$1</c:f>
              <c:strCache>
                <c:ptCount val="1"/>
                <c:pt idx="0">
                  <c:v>No</c:v>
                </c:pt>
              </c:strCache>
            </c:strRef>
          </c:tx>
          <c:invertIfNegative val="0"/>
          <c:cat>
            <c:strRef>
              <c:f>Hoja1!$A$2:$A$4</c:f>
              <c:strCache>
                <c:ptCount val="3"/>
                <c:pt idx="0">
                  <c:v>Alfabetización</c:v>
                </c:pt>
                <c:pt idx="1">
                  <c:v>Competencia</c:v>
                </c:pt>
                <c:pt idx="2">
                  <c:v>Formación</c:v>
                </c:pt>
              </c:strCache>
            </c:strRef>
          </c:cat>
          <c:val>
            <c:numRef>
              <c:f>Hoja1!$C$2:$C$4</c:f>
              <c:numCache>
                <c:formatCode>Estándar</c:formatCode>
                <c:ptCount val="3"/>
                <c:pt idx="0">
                  <c:v>6.5</c:v>
                </c:pt>
                <c:pt idx="1">
                  <c:v>54.8</c:v>
                </c:pt>
                <c:pt idx="2">
                  <c:v>3.2</c:v>
                </c:pt>
              </c:numCache>
            </c:numRef>
          </c:val>
        </c:ser>
        <c:dLbls>
          <c:showLegendKey val="0"/>
          <c:showVal val="0"/>
          <c:showCatName val="0"/>
          <c:showSerName val="0"/>
          <c:showPercent val="0"/>
          <c:showBubbleSize val="0"/>
        </c:dLbls>
        <c:gapWidth val="150"/>
        <c:axId val="134373376"/>
        <c:axId val="134374912"/>
      </c:barChart>
      <c:catAx>
        <c:axId val="134373376"/>
        <c:scaling>
          <c:orientation val="minMax"/>
        </c:scaling>
        <c:delete val="0"/>
        <c:axPos val="b"/>
        <c:majorTickMark val="out"/>
        <c:minorTickMark val="none"/>
        <c:tickLblPos val="nextTo"/>
        <c:crossAx val="134374912"/>
        <c:crosses val="autoZero"/>
        <c:auto val="1"/>
        <c:lblAlgn val="ctr"/>
        <c:lblOffset val="100"/>
        <c:noMultiLvlLbl val="0"/>
      </c:catAx>
      <c:valAx>
        <c:axId val="134374912"/>
        <c:scaling>
          <c:orientation val="minMax"/>
        </c:scaling>
        <c:delete val="0"/>
        <c:axPos val="l"/>
        <c:majorGridlines/>
        <c:numFmt formatCode="Estándar" sourceLinked="1"/>
        <c:majorTickMark val="out"/>
        <c:minorTickMark val="none"/>
        <c:tickLblPos val="nextTo"/>
        <c:crossAx val="1343733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5"/>
    </mc:Choice>
    <mc:Fallback>
      <c:style val="25"/>
    </mc:Fallback>
  </mc:AlternateContent>
  <c:chart>
    <c:title>
      <c:overlay val="0"/>
    </c:title>
    <c:autoTitleDeleted val="0"/>
    <c:plotArea>
      <c:layout/>
      <c:pieChart>
        <c:varyColors val="1"/>
        <c:ser>
          <c:idx val="0"/>
          <c:order val="0"/>
          <c:tx>
            <c:strRef>
              <c:f>Hoja1!$B$1</c:f>
              <c:strCache>
                <c:ptCount val="1"/>
                <c:pt idx="0">
                  <c:v>Frecuencia de uso</c:v>
                </c:pt>
              </c:strCache>
            </c:strRef>
          </c:tx>
          <c:dLbls>
            <c:showLegendKey val="0"/>
            <c:showVal val="0"/>
            <c:showCatName val="0"/>
            <c:showSerName val="0"/>
            <c:showPercent val="1"/>
            <c:showBubbleSize val="0"/>
            <c:showLeaderLines val="1"/>
          </c:dLbls>
          <c:cat>
            <c:strRef>
              <c:f>Hoja1!$A$2:$A$5</c:f>
              <c:strCache>
                <c:ptCount val="4"/>
                <c:pt idx="0">
                  <c:v>1 vez a la semana</c:v>
                </c:pt>
                <c:pt idx="1">
                  <c:v>&gt;3 veces a la semana</c:v>
                </c:pt>
                <c:pt idx="2">
                  <c:v>1 vez al mes</c:v>
                </c:pt>
                <c:pt idx="3">
                  <c:v>2-4 veces al mes</c:v>
                </c:pt>
              </c:strCache>
            </c:strRef>
          </c:cat>
          <c:val>
            <c:numRef>
              <c:f>Hoja1!$B$2:$B$5</c:f>
              <c:numCache>
                <c:formatCode>Estándar</c:formatCode>
                <c:ptCount val="4"/>
                <c:pt idx="0">
                  <c:v>29.6</c:v>
                </c:pt>
                <c:pt idx="1">
                  <c:v>44.4</c:v>
                </c:pt>
                <c:pt idx="2">
                  <c:v>7.4</c:v>
                </c:pt>
                <c:pt idx="3">
                  <c:v>18.5</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A1F10-AEB9-4F60-BEBE-86FA43BC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10</Pages>
  <Words>6117</Words>
  <Characters>33648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dc:creator>
  <cp:lastModifiedBy>Yaiza Camacho Domínguez</cp:lastModifiedBy>
  <cp:revision>106</cp:revision>
  <dcterms:created xsi:type="dcterms:W3CDTF">2017-05-18T08:59:00Z</dcterms:created>
  <dcterms:modified xsi:type="dcterms:W3CDTF">2017-05-20T17:23:00Z</dcterms:modified>
</cp:coreProperties>
</file>